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B32F55" w:rsidRDefault="00A24F28"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B32F55">
        <w:rPr>
          <w:rFonts w:ascii="Arial" w:eastAsia="Arial Unicode MS" w:hAnsi="Arial" w:cs="Arial"/>
          <w:b/>
          <w:bCs/>
          <w:sz w:val="24"/>
          <w:lang w:val="en-US"/>
        </w:rPr>
        <w:t>SA WG2 Meeting #1</w:t>
      </w:r>
      <w:r w:rsidR="00CA0156" w:rsidRPr="00B32F55">
        <w:rPr>
          <w:rFonts w:ascii="Arial" w:eastAsia="Arial Unicode MS" w:hAnsi="Arial" w:cs="Arial"/>
          <w:b/>
          <w:bCs/>
          <w:sz w:val="24"/>
          <w:lang w:val="en-US"/>
        </w:rPr>
        <w:t>3</w:t>
      </w:r>
      <w:r w:rsidR="00987797" w:rsidRPr="00B32F55">
        <w:rPr>
          <w:rFonts w:ascii="Arial" w:eastAsia="Arial Unicode MS" w:hAnsi="Arial" w:cs="Arial"/>
          <w:b/>
          <w:bCs/>
          <w:sz w:val="24"/>
          <w:lang w:val="en-US"/>
        </w:rPr>
        <w:t>6</w:t>
      </w:r>
      <w:r w:rsidRPr="00B32F55">
        <w:rPr>
          <w:rFonts w:ascii="Arial" w:eastAsia="Arial Unicode MS" w:hAnsi="Arial" w:cs="Arial"/>
          <w:b/>
          <w:bCs/>
          <w:sz w:val="24"/>
          <w:lang w:val="en-US"/>
        </w:rPr>
        <w:tab/>
      </w:r>
      <w:r w:rsidR="00E523B9" w:rsidRPr="00E523B9">
        <w:rPr>
          <w:rFonts w:ascii="Arial" w:eastAsia="SimSun" w:hAnsi="Arial"/>
          <w:b/>
          <w:i/>
          <w:noProof/>
          <w:color w:val="auto"/>
          <w:sz w:val="28"/>
          <w:lang w:val="en-US" w:eastAsia="en-US"/>
        </w:rPr>
        <w:t>S2-1911545</w:t>
      </w:r>
    </w:p>
    <w:p w:rsidR="00A24F28" w:rsidRPr="00B32F55" w:rsidRDefault="00987797" w:rsidP="00A24F28">
      <w:pPr>
        <w:pStyle w:val="Header"/>
        <w:pBdr>
          <w:bottom w:val="single" w:sz="4" w:space="1" w:color="auto"/>
        </w:pBdr>
        <w:tabs>
          <w:tab w:val="clear" w:pos="4153"/>
          <w:tab w:val="clear" w:pos="8306"/>
          <w:tab w:val="right" w:pos="9638"/>
        </w:tabs>
        <w:spacing w:after="0"/>
        <w:ind w:right="-57"/>
        <w:rPr>
          <w:rFonts w:ascii="Arial" w:eastAsia="SimSun" w:hAnsi="Arial"/>
          <w:b/>
          <w:noProof/>
          <w:color w:val="auto"/>
          <w:sz w:val="24"/>
          <w:lang w:val="en-US" w:eastAsia="en-US"/>
        </w:rPr>
      </w:pPr>
      <w:r w:rsidRPr="00B32F55">
        <w:rPr>
          <w:rFonts w:ascii="Arial" w:eastAsia="Arial Unicode MS" w:hAnsi="Arial" w:cs="Arial"/>
          <w:b/>
          <w:bCs/>
          <w:sz w:val="24"/>
          <w:lang w:val="en-US"/>
        </w:rPr>
        <w:t>Reno</w:t>
      </w:r>
      <w:r w:rsidR="00E976AB" w:rsidRPr="00B32F55">
        <w:rPr>
          <w:rFonts w:ascii="Arial" w:eastAsia="Arial Unicode MS" w:hAnsi="Arial" w:cs="Arial"/>
          <w:b/>
          <w:bCs/>
          <w:sz w:val="24"/>
          <w:lang w:val="en-US"/>
        </w:rPr>
        <w:t xml:space="preserve">, </w:t>
      </w:r>
      <w:r w:rsidR="00B179D8" w:rsidRPr="00B32F55">
        <w:rPr>
          <w:rFonts w:ascii="Arial" w:eastAsia="Arial Unicode MS" w:hAnsi="Arial" w:cs="Arial"/>
          <w:b/>
          <w:bCs/>
          <w:sz w:val="24"/>
          <w:lang w:val="en-US"/>
        </w:rPr>
        <w:t xml:space="preserve">NV, </w:t>
      </w:r>
      <w:r w:rsidRPr="00B32F55">
        <w:rPr>
          <w:rFonts w:ascii="Arial" w:eastAsia="Arial Unicode MS" w:hAnsi="Arial" w:cs="Arial"/>
          <w:b/>
          <w:bCs/>
          <w:sz w:val="24"/>
          <w:lang w:val="en-US"/>
        </w:rPr>
        <w:t>US</w:t>
      </w:r>
      <w:r w:rsidR="0050670D">
        <w:rPr>
          <w:rFonts w:ascii="Arial" w:eastAsia="Arial Unicode MS" w:hAnsi="Arial" w:cs="Arial"/>
          <w:b/>
          <w:bCs/>
          <w:sz w:val="24"/>
          <w:lang w:val="en-US"/>
        </w:rPr>
        <w:t>A</w:t>
      </w:r>
      <w:r w:rsidR="00E976AB" w:rsidRPr="00B32F55">
        <w:rPr>
          <w:rFonts w:ascii="Arial" w:eastAsia="Arial Unicode MS" w:hAnsi="Arial" w:cs="Arial"/>
          <w:b/>
          <w:bCs/>
          <w:sz w:val="24"/>
          <w:lang w:val="en-US"/>
        </w:rPr>
        <w:t xml:space="preserve">, </w:t>
      </w:r>
      <w:r w:rsidRPr="00B32F55">
        <w:rPr>
          <w:rFonts w:ascii="Arial" w:eastAsia="Arial Unicode MS" w:hAnsi="Arial" w:cs="Arial"/>
          <w:b/>
          <w:bCs/>
          <w:sz w:val="24"/>
          <w:lang w:val="en-US"/>
        </w:rPr>
        <w:t>November 18 - 22</w:t>
      </w:r>
      <w:r w:rsidR="00E976AB" w:rsidRPr="00B32F55">
        <w:rPr>
          <w:rFonts w:ascii="Arial" w:eastAsia="Arial Unicode MS" w:hAnsi="Arial" w:cs="Arial"/>
          <w:b/>
          <w:bCs/>
          <w:sz w:val="24"/>
          <w:lang w:val="en-US"/>
        </w:rPr>
        <w:t>, 2019</w:t>
      </w:r>
      <w:r w:rsidR="0021576A" w:rsidRPr="00B32F55">
        <w:rPr>
          <w:rFonts w:ascii="Arial" w:eastAsia="SimSun" w:hAnsi="Arial"/>
          <w:b/>
          <w:noProof/>
          <w:color w:val="auto"/>
          <w:sz w:val="24"/>
          <w:lang w:val="en-US" w:eastAsia="en-US"/>
        </w:rPr>
        <w:tab/>
        <w:t>(</w:t>
      </w:r>
      <w:r w:rsidR="0077598A" w:rsidRPr="00B32F55">
        <w:rPr>
          <w:rFonts w:ascii="Arial" w:eastAsia="SimSun" w:hAnsi="Arial"/>
          <w:b/>
          <w:noProof/>
          <w:color w:val="auto"/>
          <w:sz w:val="24"/>
          <w:lang w:val="en-US" w:eastAsia="en-US"/>
        </w:rPr>
        <w:t>revision of</w:t>
      </w:r>
      <w:r w:rsidR="00CA0156" w:rsidRPr="00B32F55">
        <w:rPr>
          <w:rFonts w:ascii="Arial" w:eastAsia="SimSun" w:hAnsi="Arial"/>
          <w:b/>
          <w:noProof/>
          <w:color w:val="auto"/>
          <w:sz w:val="24"/>
          <w:lang w:val="en-US" w:eastAsia="en-US"/>
        </w:rPr>
        <w:t xml:space="preserve"> S2-19</w:t>
      </w:r>
      <w:r w:rsidR="003C4453" w:rsidRPr="00B32F55">
        <w:rPr>
          <w:rFonts w:ascii="Arial" w:eastAsia="SimSun" w:hAnsi="Arial"/>
          <w:b/>
          <w:noProof/>
          <w:color w:val="auto"/>
          <w:sz w:val="24"/>
          <w:lang w:val="en-US" w:eastAsia="en-US"/>
        </w:rPr>
        <w:t>1</w:t>
      </w:r>
      <w:r w:rsidR="00E976AB" w:rsidRPr="00B32F55">
        <w:rPr>
          <w:rFonts w:ascii="Arial" w:eastAsia="SimSun" w:hAnsi="Arial"/>
          <w:b/>
          <w:noProof/>
          <w:color w:val="auto"/>
          <w:sz w:val="24"/>
          <w:lang w:val="en-US" w:eastAsia="en-US"/>
        </w:rPr>
        <w:t>xxxx</w:t>
      </w:r>
      <w:r w:rsidR="00A24F28" w:rsidRPr="00B32F55">
        <w:rPr>
          <w:rFonts w:ascii="Arial" w:eastAsia="SimSun" w:hAnsi="Arial"/>
          <w:b/>
          <w:noProof/>
          <w:color w:val="auto"/>
          <w:sz w:val="24"/>
          <w:lang w:val="en-US" w:eastAsia="en-US"/>
        </w:rPr>
        <w:t>)</w:t>
      </w:r>
    </w:p>
    <w:p w:rsidR="00A24F28" w:rsidRPr="00B32F55" w:rsidRDefault="00A24F28" w:rsidP="00A24F28">
      <w:pPr>
        <w:rPr>
          <w:rFonts w:ascii="Arial" w:hAnsi="Arial" w:cs="Arial"/>
          <w:lang w:val="en-US"/>
        </w:rPr>
      </w:pPr>
    </w:p>
    <w:p w:rsidR="00772F47" w:rsidRPr="00B32F55" w:rsidRDefault="00A24F28" w:rsidP="00A24F28">
      <w:pPr>
        <w:ind w:left="2127" w:hanging="2127"/>
        <w:rPr>
          <w:rFonts w:ascii="Arial" w:hAnsi="Arial" w:cs="Arial"/>
          <w:b/>
          <w:lang w:val="en-US"/>
        </w:rPr>
      </w:pPr>
      <w:r w:rsidRPr="00B32F55">
        <w:rPr>
          <w:rFonts w:ascii="Arial" w:hAnsi="Arial" w:cs="Arial"/>
          <w:b/>
          <w:lang w:val="en-US"/>
        </w:rPr>
        <w:t>Source:</w:t>
      </w:r>
      <w:r w:rsidRPr="00B32F55">
        <w:rPr>
          <w:rFonts w:ascii="Arial" w:hAnsi="Arial" w:cs="Arial"/>
          <w:b/>
          <w:lang w:val="en-US"/>
        </w:rPr>
        <w:tab/>
      </w:r>
      <w:r w:rsidR="00E636FF" w:rsidRPr="00B32F55">
        <w:rPr>
          <w:rFonts w:ascii="Arial" w:hAnsi="Arial" w:cs="Arial"/>
          <w:b/>
          <w:lang w:val="en-US"/>
        </w:rPr>
        <w:t xml:space="preserve">Huawei, </w:t>
      </w:r>
      <w:r w:rsidR="008F7D6D" w:rsidRPr="00B32F55">
        <w:rPr>
          <w:rFonts w:ascii="Arial" w:hAnsi="Arial" w:cs="Arial"/>
          <w:b/>
          <w:lang w:val="en-US"/>
        </w:rPr>
        <w:t>HiSilicon</w:t>
      </w:r>
    </w:p>
    <w:p w:rsidR="007C2972" w:rsidRPr="00B32F55" w:rsidRDefault="00A24F28" w:rsidP="00A24F28">
      <w:pPr>
        <w:ind w:left="2127" w:hanging="2127"/>
        <w:rPr>
          <w:rFonts w:ascii="Arial" w:hAnsi="Arial" w:cs="Arial"/>
          <w:b/>
          <w:lang w:val="en-US"/>
        </w:rPr>
      </w:pPr>
      <w:r w:rsidRPr="00B32F55">
        <w:rPr>
          <w:rFonts w:ascii="Arial" w:hAnsi="Arial" w:cs="Arial"/>
          <w:b/>
          <w:lang w:val="en-US"/>
        </w:rPr>
        <w:t>Title:</w:t>
      </w:r>
      <w:r w:rsidRPr="00B32F55">
        <w:rPr>
          <w:rFonts w:ascii="Arial" w:hAnsi="Arial" w:cs="Arial"/>
          <w:b/>
          <w:lang w:val="en-US"/>
        </w:rPr>
        <w:tab/>
      </w:r>
      <w:r w:rsidR="00EE3CB8" w:rsidRPr="00EE3CB8">
        <w:rPr>
          <w:rFonts w:ascii="Arial" w:hAnsi="Arial" w:cs="Arial"/>
          <w:b/>
          <w:lang w:val="en-US"/>
        </w:rPr>
        <w:t>Handling of Alternative QoS Profiles at handover</w:t>
      </w:r>
    </w:p>
    <w:p w:rsidR="00A24F28" w:rsidRPr="00B32F55" w:rsidRDefault="002A3C41" w:rsidP="00A24F28">
      <w:pPr>
        <w:ind w:left="2127" w:hanging="2127"/>
        <w:rPr>
          <w:rFonts w:ascii="Arial" w:hAnsi="Arial" w:cs="Arial"/>
          <w:b/>
          <w:lang w:val="en-US"/>
        </w:rPr>
      </w:pPr>
      <w:r w:rsidRPr="00B32F55">
        <w:rPr>
          <w:rFonts w:ascii="Arial" w:hAnsi="Arial" w:cs="Arial"/>
          <w:b/>
          <w:lang w:val="en-US"/>
        </w:rPr>
        <w:t>Document for:</w:t>
      </w:r>
      <w:r w:rsidRPr="00B32F55">
        <w:rPr>
          <w:rFonts w:ascii="Arial" w:hAnsi="Arial" w:cs="Arial"/>
          <w:b/>
          <w:lang w:val="en-US"/>
        </w:rPr>
        <w:tab/>
      </w:r>
      <w:r w:rsidR="00A24F28" w:rsidRPr="00B32F55">
        <w:rPr>
          <w:rFonts w:ascii="Arial" w:hAnsi="Arial" w:cs="Arial"/>
          <w:b/>
          <w:lang w:val="en-US"/>
        </w:rPr>
        <w:t>Approval</w:t>
      </w:r>
    </w:p>
    <w:p w:rsidR="00A24F28" w:rsidRPr="00B32F55" w:rsidRDefault="00E976AB" w:rsidP="00A24F28">
      <w:pPr>
        <w:ind w:left="2127" w:hanging="2127"/>
        <w:rPr>
          <w:rFonts w:ascii="Arial" w:hAnsi="Arial" w:cs="Arial"/>
          <w:b/>
          <w:lang w:val="en-US"/>
        </w:rPr>
      </w:pPr>
      <w:r w:rsidRPr="00B32F55">
        <w:rPr>
          <w:rFonts w:ascii="Arial" w:hAnsi="Arial" w:cs="Arial"/>
          <w:b/>
          <w:lang w:val="en-US"/>
        </w:rPr>
        <w:t>Agenda Item:</w:t>
      </w:r>
      <w:r w:rsidRPr="00B32F55">
        <w:rPr>
          <w:rFonts w:ascii="Arial" w:hAnsi="Arial" w:cs="Arial"/>
          <w:b/>
          <w:lang w:val="en-US"/>
        </w:rPr>
        <w:tab/>
      </w:r>
      <w:r w:rsidR="00AC51CA">
        <w:rPr>
          <w:rFonts w:ascii="Arial" w:hAnsi="Arial" w:cs="Arial"/>
          <w:b/>
          <w:lang w:val="en-US"/>
        </w:rPr>
        <w:t>7.1</w:t>
      </w:r>
      <w:r w:rsidR="005F7B74">
        <w:rPr>
          <w:rFonts w:ascii="Arial" w:hAnsi="Arial" w:cs="Arial"/>
          <w:b/>
          <w:lang w:val="en-US"/>
        </w:rPr>
        <w:t>0.1</w:t>
      </w:r>
    </w:p>
    <w:p w:rsidR="00A24F28" w:rsidRPr="00B32F55" w:rsidRDefault="00A24F28" w:rsidP="00A24F28">
      <w:pPr>
        <w:ind w:left="2127" w:hanging="2127"/>
        <w:rPr>
          <w:rFonts w:ascii="Arial" w:hAnsi="Arial" w:cs="Arial"/>
          <w:b/>
          <w:lang w:val="en-US"/>
        </w:rPr>
      </w:pPr>
      <w:r w:rsidRPr="00B32F55">
        <w:rPr>
          <w:rFonts w:ascii="Arial" w:hAnsi="Arial" w:cs="Arial"/>
          <w:b/>
          <w:lang w:val="en-US"/>
        </w:rPr>
        <w:t>Work Item / Release:</w:t>
      </w:r>
      <w:r w:rsidRPr="00B32F55">
        <w:rPr>
          <w:rFonts w:ascii="Arial" w:hAnsi="Arial" w:cs="Arial"/>
          <w:b/>
          <w:lang w:val="en-US"/>
        </w:rPr>
        <w:tab/>
      </w:r>
      <w:r w:rsidR="00982175">
        <w:rPr>
          <w:rFonts w:ascii="Arial" w:hAnsi="Arial" w:cs="Arial"/>
          <w:b/>
          <w:lang w:val="en-US"/>
        </w:rPr>
        <w:t xml:space="preserve">5G_URLLC, </w:t>
      </w:r>
      <w:bookmarkStart w:id="0" w:name="_GoBack"/>
      <w:bookmarkEnd w:id="0"/>
      <w:r w:rsidR="00801464" w:rsidRPr="00B32F55">
        <w:rPr>
          <w:rFonts w:ascii="Arial" w:hAnsi="Arial" w:cs="Arial"/>
          <w:b/>
          <w:lang w:val="en-US"/>
        </w:rPr>
        <w:t>eV2XARC</w:t>
      </w:r>
    </w:p>
    <w:p w:rsidR="00EF48DB" w:rsidRPr="00B32F55" w:rsidRDefault="00A24F28" w:rsidP="00EC53AC">
      <w:pPr>
        <w:jc w:val="both"/>
        <w:rPr>
          <w:rFonts w:ascii="Arial" w:hAnsi="Arial" w:cs="Arial"/>
          <w:i/>
          <w:lang w:val="en-US"/>
        </w:rPr>
      </w:pPr>
      <w:r w:rsidRPr="00B32F55">
        <w:rPr>
          <w:rFonts w:ascii="Arial" w:hAnsi="Arial" w:cs="Arial"/>
          <w:i/>
          <w:lang w:val="en-US"/>
        </w:rPr>
        <w:t xml:space="preserve">Abstract: </w:t>
      </w:r>
      <w:r w:rsidR="00C76BBA" w:rsidRPr="00B32F55">
        <w:rPr>
          <w:rFonts w:ascii="Arial" w:hAnsi="Arial" w:cs="Arial"/>
          <w:i/>
          <w:lang w:val="en-US"/>
        </w:rPr>
        <w:t xml:space="preserve">This contribution </w:t>
      </w:r>
      <w:r w:rsidR="004A33A4" w:rsidRPr="00B32F55">
        <w:rPr>
          <w:rFonts w:ascii="Arial" w:hAnsi="Arial" w:cs="Arial"/>
          <w:i/>
          <w:lang w:val="en-US"/>
        </w:rPr>
        <w:t>discuss</w:t>
      </w:r>
      <w:r w:rsidR="00F02AA4" w:rsidRPr="00B32F55">
        <w:rPr>
          <w:rFonts w:ascii="Arial" w:hAnsi="Arial" w:cs="Arial"/>
          <w:i/>
          <w:lang w:val="en-US"/>
        </w:rPr>
        <w:t>es</w:t>
      </w:r>
      <w:r w:rsidR="004A33A4" w:rsidRPr="00B32F55">
        <w:rPr>
          <w:rFonts w:ascii="Arial" w:hAnsi="Arial" w:cs="Arial"/>
          <w:i/>
          <w:lang w:val="en-US"/>
        </w:rPr>
        <w:t xml:space="preserve"> </w:t>
      </w:r>
      <w:r w:rsidR="00771614" w:rsidRPr="00B32F55">
        <w:rPr>
          <w:rFonts w:ascii="Arial" w:hAnsi="Arial" w:cs="Arial"/>
          <w:i/>
          <w:lang w:val="en-US"/>
        </w:rPr>
        <w:t xml:space="preserve">the needs to </w:t>
      </w:r>
      <w:r w:rsidR="004A33A4" w:rsidRPr="00B32F55">
        <w:rPr>
          <w:rFonts w:ascii="Arial" w:hAnsi="Arial" w:cs="Arial"/>
          <w:i/>
          <w:lang w:val="en-US"/>
        </w:rPr>
        <w:t xml:space="preserve">support multi-QoS profile during UE mobility </w:t>
      </w:r>
      <w:r w:rsidR="00771614" w:rsidRPr="00B32F55">
        <w:rPr>
          <w:rFonts w:ascii="Arial" w:hAnsi="Arial" w:cs="Arial"/>
          <w:i/>
          <w:lang w:val="en-US"/>
        </w:rPr>
        <w:t xml:space="preserve">and the required enhancement. </w:t>
      </w:r>
      <w:r w:rsidR="004A33A4" w:rsidRPr="00B32F55">
        <w:rPr>
          <w:rFonts w:ascii="Arial" w:hAnsi="Arial" w:cs="Arial"/>
          <w:i/>
          <w:lang w:val="en-US"/>
        </w:rPr>
        <w:t xml:space="preserve"> </w:t>
      </w:r>
    </w:p>
    <w:p w:rsidR="00A93620" w:rsidRPr="00B32F55" w:rsidRDefault="00B3593E" w:rsidP="00B3593E">
      <w:pPr>
        <w:pStyle w:val="Heading1"/>
        <w:rPr>
          <w:lang w:val="en-US"/>
        </w:rPr>
      </w:pPr>
      <w:r w:rsidRPr="00B32F55">
        <w:rPr>
          <w:lang w:val="en-US"/>
        </w:rPr>
        <w:t xml:space="preserve">1. </w:t>
      </w:r>
      <w:r w:rsidR="004A33A4" w:rsidRPr="00B32F55">
        <w:rPr>
          <w:lang w:val="en-US"/>
        </w:rPr>
        <w:t>Background</w:t>
      </w:r>
    </w:p>
    <w:p w:rsidR="008236E8" w:rsidRPr="00B32F55" w:rsidRDefault="00731472" w:rsidP="008236E8">
      <w:pPr>
        <w:jc w:val="both"/>
        <w:rPr>
          <w:lang w:val="en-US" w:eastAsia="zh-CN"/>
        </w:rPr>
      </w:pPr>
      <w:bookmarkStart w:id="1" w:name="_Toc519004414"/>
      <w:r w:rsidRPr="00B32F55">
        <w:rPr>
          <w:lang w:val="en-US" w:eastAsia="zh-CN"/>
        </w:rPr>
        <w:t xml:space="preserve">Multi-QoS profile is supported from </w:t>
      </w:r>
      <w:r w:rsidR="008236E8" w:rsidRPr="00B32F55">
        <w:rPr>
          <w:lang w:val="en-US" w:eastAsia="zh-CN"/>
        </w:rPr>
        <w:t>Rel. 16</w:t>
      </w:r>
      <w:r w:rsidRPr="00B32F55">
        <w:rPr>
          <w:lang w:val="en-US" w:eastAsia="zh-CN"/>
        </w:rPr>
        <w:t xml:space="preserve">, </w:t>
      </w:r>
      <w:r w:rsidR="00F02AA4" w:rsidRPr="00B32F55">
        <w:rPr>
          <w:lang w:val="en-US" w:eastAsia="zh-CN"/>
        </w:rPr>
        <w:t>[</w:t>
      </w:r>
      <w:r w:rsidR="008236E8" w:rsidRPr="00B32F55">
        <w:rPr>
          <w:lang w:val="en-US" w:eastAsia="zh-CN"/>
        </w:rPr>
        <w:t>TS 23.501</w:t>
      </w:r>
      <w:r w:rsidR="00F02AA4" w:rsidRPr="00B32F55">
        <w:rPr>
          <w:lang w:val="en-US" w:eastAsia="zh-CN"/>
        </w:rPr>
        <w:t>]</w:t>
      </w:r>
      <w:r w:rsidR="008236E8" w:rsidRPr="00B32F55">
        <w:rPr>
          <w:lang w:val="en-US" w:eastAsia="zh-CN"/>
        </w:rPr>
        <w:t xml:space="preserve"> specifies</w:t>
      </w:r>
      <w:r w:rsidRPr="00B32F55">
        <w:rPr>
          <w:lang w:val="en-US" w:eastAsia="zh-CN"/>
        </w:rPr>
        <w:t xml:space="preserve">: </w:t>
      </w:r>
    </w:p>
    <w:p w:rsidR="008236E8" w:rsidRPr="00B32F55" w:rsidRDefault="008236E8" w:rsidP="008236E8">
      <w:pPr>
        <w:jc w:val="both"/>
        <w:rPr>
          <w:i/>
          <w:lang w:val="en-US" w:eastAsia="zh-CN"/>
        </w:rPr>
      </w:pPr>
      <w:r w:rsidRPr="00B32F55">
        <w:rPr>
          <w:i/>
          <w:lang w:val="en-US" w:eastAsia="zh-CN"/>
        </w:rPr>
        <w:t>“In additional to QoS Profile, Alternative QoS Profile(s) can be optionally provided for a GBR QoS Flow with Notification control enabled. “</w:t>
      </w:r>
    </w:p>
    <w:p w:rsidR="008236E8" w:rsidRPr="00B32F55" w:rsidRDefault="008236E8" w:rsidP="008236E8">
      <w:pPr>
        <w:jc w:val="both"/>
        <w:rPr>
          <w:i/>
          <w:lang w:val="en-US" w:eastAsia="zh-CN"/>
        </w:rPr>
      </w:pPr>
      <w:r w:rsidRPr="00B32F55">
        <w:rPr>
          <w:i/>
          <w:lang w:val="en-US" w:eastAsia="zh-CN"/>
        </w:rPr>
        <w:t xml:space="preserve">“When the NG-RAN sends a notification to the SMF that the QoS profile cannot be guaranteed, the NG-RAN may </w:t>
      </w:r>
      <w:r w:rsidRPr="00B32F55">
        <w:rPr>
          <w:i/>
          <w:lang w:val="en-US" w:eastAsia="zh-CN"/>
        </w:rPr>
        <w:br/>
        <w:t>include the reference to the Alternative QoS profile(s) to indicate the QoS that the NG-RAN can guarantee.</w:t>
      </w:r>
      <w:r w:rsidR="00731472" w:rsidRPr="00B32F55">
        <w:rPr>
          <w:i/>
          <w:lang w:val="en-US" w:eastAsia="zh-CN"/>
        </w:rPr>
        <w:t>”</w:t>
      </w:r>
      <w:r w:rsidRPr="00B32F55">
        <w:rPr>
          <w:i/>
          <w:lang w:val="en-US" w:eastAsia="zh-CN"/>
        </w:rPr>
        <w:t xml:space="preserve"> </w:t>
      </w:r>
    </w:p>
    <w:p w:rsidR="00731472" w:rsidRPr="00B32F55" w:rsidRDefault="00F02AA4" w:rsidP="00731472">
      <w:pPr>
        <w:jc w:val="both"/>
        <w:rPr>
          <w:lang w:val="en-US" w:eastAsia="zh-CN"/>
        </w:rPr>
      </w:pPr>
      <w:r w:rsidRPr="00B32F55">
        <w:rPr>
          <w:lang w:val="en-US" w:eastAsia="zh-CN"/>
        </w:rPr>
        <w:t>SA2 sen</w:t>
      </w:r>
      <w:r w:rsidR="003C4453" w:rsidRPr="00B32F55">
        <w:rPr>
          <w:lang w:val="en-US" w:eastAsia="zh-CN"/>
        </w:rPr>
        <w:t>t</w:t>
      </w:r>
      <w:r w:rsidRPr="00B32F55">
        <w:rPr>
          <w:lang w:val="en-US" w:eastAsia="zh-CN"/>
        </w:rPr>
        <w:t xml:space="preserve"> a LS to RAN2/3 asking</w:t>
      </w:r>
      <w:r w:rsidR="00731472" w:rsidRPr="00B32F55">
        <w:rPr>
          <w:lang w:val="en-US" w:eastAsia="zh-CN"/>
        </w:rPr>
        <w:t xml:space="preserve"> about </w:t>
      </w:r>
      <w:r w:rsidRPr="00B32F55">
        <w:rPr>
          <w:lang w:val="en-US" w:eastAsia="zh-CN"/>
        </w:rPr>
        <w:t xml:space="preserve">feasibility to support multi QoS profile from RAN perspectives. </w:t>
      </w:r>
      <w:r w:rsidR="00CF2E99" w:rsidRPr="00B32F55">
        <w:rPr>
          <w:lang w:val="en-US" w:eastAsia="zh-CN"/>
        </w:rPr>
        <w:t>Both RAN2/3 responses are positive. In addition, t</w:t>
      </w:r>
      <w:r w:rsidRPr="00B32F55">
        <w:rPr>
          <w:lang w:val="en-US" w:eastAsia="zh-CN"/>
        </w:rPr>
        <w:t xml:space="preserve">he </w:t>
      </w:r>
      <w:r w:rsidR="00731472" w:rsidRPr="00B32F55">
        <w:rPr>
          <w:lang w:val="en-US" w:eastAsia="zh-CN"/>
        </w:rPr>
        <w:t xml:space="preserve">response </w:t>
      </w:r>
      <w:r w:rsidRPr="00B32F55">
        <w:rPr>
          <w:lang w:val="en-US" w:eastAsia="zh-CN"/>
        </w:rPr>
        <w:t>f</w:t>
      </w:r>
      <w:r w:rsidR="00731472" w:rsidRPr="00B32F55">
        <w:rPr>
          <w:lang w:val="en-US" w:eastAsia="zh-CN"/>
        </w:rPr>
        <w:t>rom RAN3#105</w:t>
      </w:r>
      <w:r w:rsidRPr="00B32F55">
        <w:rPr>
          <w:lang w:val="en-US" w:eastAsia="zh-CN"/>
        </w:rPr>
        <w:t xml:space="preserve"> (</w:t>
      </w:r>
      <w:r w:rsidR="00731472" w:rsidRPr="00B32F55">
        <w:rPr>
          <w:lang w:val="en-US" w:eastAsia="zh-CN"/>
        </w:rPr>
        <w:t>R3-194795 Reply LS on Enhancements to QoS Handling</w:t>
      </w:r>
      <w:r w:rsidR="007424E0" w:rsidRPr="00B32F55">
        <w:rPr>
          <w:lang w:val="en-US" w:eastAsia="zh-CN"/>
        </w:rPr>
        <w:t xml:space="preserve"> </w:t>
      </w:r>
      <w:r w:rsidR="00731472" w:rsidRPr="00B32F55">
        <w:rPr>
          <w:lang w:val="en-US" w:eastAsia="zh-CN"/>
        </w:rPr>
        <w:t>for V2X Communication Over Uu Reference Point</w:t>
      </w:r>
      <w:r w:rsidRPr="00B32F55">
        <w:rPr>
          <w:lang w:val="en-US" w:eastAsia="zh-CN"/>
        </w:rPr>
        <w:t xml:space="preserve">) states:  </w:t>
      </w:r>
    </w:p>
    <w:p w:rsidR="00731472" w:rsidRPr="00B32F55" w:rsidRDefault="007424E0" w:rsidP="00731472">
      <w:pPr>
        <w:jc w:val="both"/>
        <w:rPr>
          <w:i/>
          <w:lang w:val="en-US" w:eastAsia="zh-CN"/>
        </w:rPr>
      </w:pPr>
      <w:r w:rsidRPr="00B32F55">
        <w:rPr>
          <w:i/>
          <w:lang w:val="en-US" w:eastAsia="zh-CN"/>
        </w:rPr>
        <w:t>“</w:t>
      </w:r>
      <w:r w:rsidR="00731472" w:rsidRPr="00B32F55">
        <w:rPr>
          <w:i/>
          <w:lang w:val="en-US" w:eastAsia="zh-CN"/>
        </w:rPr>
        <w:t>2) handover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interruption time in the congested cell).</w:t>
      </w:r>
      <w:r w:rsidRPr="00B32F55">
        <w:rPr>
          <w:i/>
          <w:lang w:val="en-US" w:eastAsia="zh-CN"/>
        </w:rPr>
        <w:t>”</w:t>
      </w:r>
    </w:p>
    <w:p w:rsidR="00953152" w:rsidRPr="00B32F55" w:rsidRDefault="00953152" w:rsidP="00731472">
      <w:pPr>
        <w:jc w:val="both"/>
        <w:rPr>
          <w:lang w:val="en-US" w:eastAsia="zh-CN"/>
        </w:rPr>
      </w:pPr>
      <w:r w:rsidRPr="00B32F55">
        <w:rPr>
          <w:lang w:val="en-US" w:eastAsia="zh-CN"/>
        </w:rPr>
        <w:t>In the alignment SA2 Telco on Nov.5</w:t>
      </w:r>
      <w:r w:rsidRPr="00B32F55">
        <w:rPr>
          <w:vertAlign w:val="superscript"/>
          <w:lang w:val="en-US" w:eastAsia="zh-CN"/>
        </w:rPr>
        <w:t>th</w:t>
      </w:r>
      <w:r w:rsidRPr="00B32F55">
        <w:rPr>
          <w:lang w:val="en-US" w:eastAsia="zh-CN"/>
        </w:rPr>
        <w:t xml:space="preserve">, </w:t>
      </w:r>
      <w:r w:rsidR="006D5199" w:rsidRPr="00B32F55">
        <w:rPr>
          <w:lang w:val="en-US" w:eastAsia="zh-CN"/>
        </w:rPr>
        <w:t xml:space="preserve">the following </w:t>
      </w:r>
      <w:r w:rsidR="00764AF7" w:rsidRPr="00B32F55">
        <w:rPr>
          <w:lang w:val="en-US" w:eastAsia="zh-CN"/>
        </w:rPr>
        <w:t>were</w:t>
      </w:r>
      <w:r w:rsidR="003C4453" w:rsidRPr="00B32F55">
        <w:rPr>
          <w:lang w:val="en-US" w:eastAsia="zh-CN"/>
        </w:rPr>
        <w:t xml:space="preserve"> </w:t>
      </w:r>
      <w:r w:rsidRPr="00B32F55">
        <w:rPr>
          <w:lang w:val="en-US" w:eastAsia="zh-CN"/>
        </w:rPr>
        <w:t>agreed</w:t>
      </w:r>
      <w:r w:rsidR="00764AF7" w:rsidRPr="00B32F55">
        <w:rPr>
          <w:lang w:val="en-US" w:eastAsia="zh-CN"/>
        </w:rPr>
        <w:t>.</w:t>
      </w:r>
    </w:p>
    <w:p w:rsidR="00953152" w:rsidRPr="00B32F55" w:rsidRDefault="00764AF7" w:rsidP="00764AF7">
      <w:pPr>
        <w:pStyle w:val="B1"/>
        <w:rPr>
          <w:lang w:val="en-US" w:eastAsia="zh-CN"/>
        </w:rPr>
      </w:pPr>
      <w:r w:rsidRPr="00B32F55">
        <w:rPr>
          <w:lang w:val="en-US" w:eastAsia="zh-CN"/>
        </w:rPr>
        <w:t xml:space="preserve">Agreement 1: </w:t>
      </w:r>
      <w:r w:rsidR="00953152" w:rsidRPr="00B32F55">
        <w:rPr>
          <w:lang w:val="en-US" w:eastAsia="zh-CN"/>
        </w:rPr>
        <w:t>At Xn/N2 handover, the target RAN node shall be informed of the ordered list of QoS Profiles</w:t>
      </w:r>
    </w:p>
    <w:p w:rsidR="00953152" w:rsidRPr="00B32F55" w:rsidRDefault="00EA12BF" w:rsidP="00764AF7">
      <w:pPr>
        <w:pStyle w:val="B1"/>
        <w:rPr>
          <w:lang w:val="en-US" w:eastAsia="zh-CN"/>
        </w:rPr>
      </w:pPr>
      <w:r w:rsidRPr="00B32F55">
        <w:rPr>
          <w:lang w:val="en-US" w:eastAsia="zh-CN"/>
        </w:rPr>
        <w:t xml:space="preserve">Agreement 2: </w:t>
      </w:r>
      <w:r w:rsidR="00953152" w:rsidRPr="00B32F55">
        <w:rPr>
          <w:lang w:val="en-US" w:eastAsia="zh-CN"/>
        </w:rPr>
        <w:t xml:space="preserve">Depending on radio conditions, the Target RAN Node may change to a worse or better </w:t>
      </w:r>
      <w:r w:rsidR="001712FB" w:rsidRPr="00B32F55">
        <w:rPr>
          <w:lang w:val="en-US" w:eastAsia="zh-CN"/>
        </w:rPr>
        <w:t>A</w:t>
      </w:r>
      <w:r w:rsidR="00953152" w:rsidRPr="00B32F55">
        <w:rPr>
          <w:lang w:val="en-US" w:eastAsia="zh-CN"/>
        </w:rPr>
        <w:t xml:space="preserve">lternative QoS </w:t>
      </w:r>
      <w:r w:rsidR="001712FB" w:rsidRPr="00B32F55">
        <w:rPr>
          <w:lang w:val="en-US" w:eastAsia="zh-CN"/>
        </w:rPr>
        <w:t>P</w:t>
      </w:r>
      <w:r w:rsidR="00953152" w:rsidRPr="00B32F55">
        <w:rPr>
          <w:lang w:val="en-US" w:eastAsia="zh-CN"/>
        </w:rPr>
        <w:t xml:space="preserve">rofile </w:t>
      </w:r>
      <w:r w:rsidR="001712FB" w:rsidRPr="00B32F55">
        <w:rPr>
          <w:lang w:val="en-US" w:eastAsia="zh-CN"/>
        </w:rPr>
        <w:t xml:space="preserve">(AQP) </w:t>
      </w:r>
      <w:r w:rsidR="00953152" w:rsidRPr="00B32F55">
        <w:rPr>
          <w:lang w:val="en-US" w:eastAsia="zh-CN"/>
        </w:rPr>
        <w:t>from the Set of QoS profiles</w:t>
      </w:r>
    </w:p>
    <w:p w:rsidR="00953152" w:rsidRPr="00B32F55" w:rsidRDefault="00EA12BF" w:rsidP="00764AF7">
      <w:pPr>
        <w:pStyle w:val="B1"/>
        <w:rPr>
          <w:lang w:val="en-US" w:eastAsia="zh-CN"/>
        </w:rPr>
      </w:pPr>
      <w:r w:rsidRPr="00B32F55">
        <w:rPr>
          <w:lang w:val="en-US" w:eastAsia="zh-CN"/>
        </w:rPr>
        <w:t xml:space="preserve">Agreement 3: </w:t>
      </w:r>
      <w:r w:rsidR="00953152" w:rsidRPr="00B32F55">
        <w:rPr>
          <w:lang w:val="en-US" w:eastAsia="zh-CN"/>
        </w:rPr>
        <w:t xml:space="preserve">If the handover is completed and the QoS Profile is changed, then the NG-RAN informs the 5GC of the new QoS Profile along with (for Xn handover) the Path Switch Request or (for N2 handover), the Handover Notify using the extended handover message. </w:t>
      </w:r>
    </w:p>
    <w:p w:rsidR="00522F0B" w:rsidRPr="00B32F55" w:rsidRDefault="00EA12BF" w:rsidP="00764AF7">
      <w:pPr>
        <w:pStyle w:val="B1"/>
        <w:rPr>
          <w:lang w:val="en-US" w:eastAsia="zh-CN"/>
        </w:rPr>
      </w:pPr>
      <w:r w:rsidRPr="00B32F55">
        <w:rPr>
          <w:lang w:val="en-US" w:eastAsia="zh-CN"/>
        </w:rPr>
        <w:t xml:space="preserve">Agreement 4: </w:t>
      </w:r>
      <w:r w:rsidR="00522F0B" w:rsidRPr="00B32F55">
        <w:rPr>
          <w:lang w:val="en-US" w:eastAsia="zh-CN"/>
        </w:rPr>
        <w:t>Some solutions are needed to mitigate the issue of Xn/N2 handovers in case of heterogeneous support of the feature in RAN nodes</w:t>
      </w:r>
      <w:r w:rsidR="008766C7" w:rsidRPr="00B32F55">
        <w:rPr>
          <w:lang w:val="en-US" w:eastAsia="zh-CN"/>
        </w:rPr>
        <w:t>.</w:t>
      </w:r>
      <w:r w:rsidR="00522F0B" w:rsidRPr="00B32F55">
        <w:rPr>
          <w:lang w:val="en-US" w:eastAsia="zh-CN"/>
        </w:rPr>
        <w:t xml:space="preserve"> </w:t>
      </w:r>
    </w:p>
    <w:p w:rsidR="008236E8" w:rsidRPr="00B32F55" w:rsidRDefault="008236E8" w:rsidP="008236E8">
      <w:pPr>
        <w:pStyle w:val="Heading1"/>
        <w:rPr>
          <w:lang w:val="en-US" w:eastAsia="zh-CN"/>
        </w:rPr>
      </w:pPr>
      <w:r w:rsidRPr="00B32F55">
        <w:rPr>
          <w:lang w:val="en-US" w:eastAsia="zh-CN"/>
        </w:rPr>
        <w:t>2. Discussion</w:t>
      </w:r>
    </w:p>
    <w:p w:rsidR="00DD3820" w:rsidRPr="00B32F55" w:rsidRDefault="007424E0" w:rsidP="007424E0">
      <w:pPr>
        <w:rPr>
          <w:rFonts w:eastAsia="SimSun"/>
          <w:lang w:val="en-US" w:eastAsia="zh-CN"/>
        </w:rPr>
      </w:pPr>
      <w:r w:rsidRPr="00B32F55">
        <w:rPr>
          <w:rFonts w:eastAsia="SimSun"/>
          <w:lang w:val="en-US" w:eastAsia="zh-CN"/>
        </w:rPr>
        <w:t xml:space="preserve">In the current release, only one QoS profile is considered for the admission control. </w:t>
      </w:r>
    </w:p>
    <w:p w:rsidR="00DD3820" w:rsidRPr="00B32F55" w:rsidRDefault="00DD3820" w:rsidP="007424E0">
      <w:pPr>
        <w:rPr>
          <w:i/>
          <w:lang w:val="en-US"/>
        </w:rPr>
      </w:pPr>
      <w:r w:rsidRPr="00B32F55">
        <w:rPr>
          <w:lang w:val="en-US"/>
        </w:rPr>
        <w:t>TS</w:t>
      </w:r>
      <w:r w:rsidR="001712FB" w:rsidRPr="00B32F55">
        <w:rPr>
          <w:lang w:val="en-US"/>
        </w:rPr>
        <w:t xml:space="preserve"> </w:t>
      </w:r>
      <w:r w:rsidRPr="00B32F55">
        <w:rPr>
          <w:lang w:val="en-US"/>
        </w:rPr>
        <w:t>23.501 states:</w:t>
      </w:r>
      <w:r w:rsidRPr="00B32F55">
        <w:rPr>
          <w:i/>
          <w:lang w:val="en-US"/>
        </w:rPr>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w:t>
      </w:r>
    </w:p>
    <w:p w:rsidR="00DD3820" w:rsidRPr="00B32F55" w:rsidRDefault="00256953" w:rsidP="007424E0">
      <w:pPr>
        <w:rPr>
          <w:rFonts w:eastAsia="SimSun"/>
          <w:lang w:val="en-US" w:eastAsia="zh-CN"/>
        </w:rPr>
      </w:pPr>
      <w:r w:rsidRPr="00B32F55">
        <w:rPr>
          <w:rFonts w:eastAsia="SimSun"/>
          <w:lang w:val="en-US" w:eastAsia="zh-CN"/>
        </w:rPr>
        <w:t xml:space="preserve">If the QoS profile </w:t>
      </w:r>
      <w:r w:rsidR="00DD3820" w:rsidRPr="00B32F55">
        <w:rPr>
          <w:rFonts w:eastAsia="SimSun"/>
          <w:lang w:val="en-US" w:eastAsia="zh-CN"/>
        </w:rPr>
        <w:t xml:space="preserve">for a GBR QoS flow </w:t>
      </w:r>
      <w:r w:rsidRPr="00B32F55">
        <w:rPr>
          <w:rFonts w:eastAsia="SimSun"/>
          <w:lang w:val="en-US" w:eastAsia="zh-CN"/>
        </w:rPr>
        <w:t xml:space="preserve">cannot be fulfilled, </w:t>
      </w:r>
      <w:r w:rsidR="00A40DB1" w:rsidRPr="00B32F55">
        <w:rPr>
          <w:rFonts w:eastAsia="SimSun"/>
          <w:lang w:val="en-US" w:eastAsia="zh-CN"/>
        </w:rPr>
        <w:t xml:space="preserve">the target </w:t>
      </w:r>
      <w:r w:rsidRPr="00B32F55">
        <w:rPr>
          <w:rFonts w:eastAsia="SimSun"/>
          <w:lang w:val="en-US" w:eastAsia="zh-CN"/>
        </w:rPr>
        <w:t xml:space="preserve">RAN will </w:t>
      </w:r>
      <w:r w:rsidR="007424E0" w:rsidRPr="00B32F55">
        <w:rPr>
          <w:rFonts w:eastAsia="SimSun"/>
          <w:lang w:val="en-US" w:eastAsia="zh-CN"/>
        </w:rPr>
        <w:t xml:space="preserve">reject that </w:t>
      </w:r>
      <w:r w:rsidRPr="00B32F55">
        <w:rPr>
          <w:rFonts w:eastAsia="SimSun"/>
          <w:lang w:val="en-US" w:eastAsia="zh-CN"/>
        </w:rPr>
        <w:t xml:space="preserve">QoS </w:t>
      </w:r>
      <w:r w:rsidR="002B6AF5" w:rsidRPr="00B32F55">
        <w:rPr>
          <w:rFonts w:eastAsia="SimSun"/>
          <w:lang w:val="en-US" w:eastAsia="zh-CN"/>
        </w:rPr>
        <w:t xml:space="preserve">flow </w:t>
      </w:r>
      <w:r w:rsidR="007424E0" w:rsidRPr="00B32F55">
        <w:rPr>
          <w:rFonts w:eastAsia="SimSun"/>
          <w:lang w:val="en-US" w:eastAsia="zh-CN"/>
        </w:rPr>
        <w:t xml:space="preserve">even if an </w:t>
      </w:r>
      <w:r w:rsidR="001A7537" w:rsidRPr="00B32F55">
        <w:rPr>
          <w:rFonts w:eastAsia="SimSun"/>
          <w:lang w:val="en-US" w:eastAsia="zh-CN"/>
        </w:rPr>
        <w:t>AQP</w:t>
      </w:r>
      <w:r w:rsidR="007424E0" w:rsidRPr="00B32F55">
        <w:rPr>
          <w:rFonts w:eastAsia="SimSun"/>
          <w:lang w:val="en-US" w:eastAsia="zh-CN"/>
        </w:rPr>
        <w:t xml:space="preserve"> could be fulfilled.</w:t>
      </w:r>
      <w:r w:rsidR="00617D69" w:rsidRPr="00B32F55">
        <w:rPr>
          <w:rFonts w:eastAsia="SimSun"/>
          <w:lang w:val="en-US" w:eastAsia="zh-CN"/>
        </w:rPr>
        <w:t xml:space="preserve"> This will reduce the service availability of the user.  </w:t>
      </w:r>
      <w:r w:rsidR="007424E0" w:rsidRPr="00B32F55">
        <w:rPr>
          <w:rFonts w:eastAsia="SimSun"/>
          <w:lang w:val="en-US" w:eastAsia="zh-CN"/>
        </w:rPr>
        <w:t xml:space="preserve"> </w:t>
      </w:r>
    </w:p>
    <w:p w:rsidR="002B6AF5" w:rsidRPr="00B32F55" w:rsidRDefault="00FE1557" w:rsidP="007424E0">
      <w:pPr>
        <w:rPr>
          <w:rFonts w:eastAsia="SimSun"/>
          <w:lang w:val="en-US" w:eastAsia="zh-CN"/>
        </w:rPr>
      </w:pPr>
      <w:r w:rsidRPr="00B32F55">
        <w:rPr>
          <w:rFonts w:eastAsia="SimSun"/>
          <w:lang w:val="en-US" w:eastAsia="zh-CN"/>
        </w:rPr>
        <w:lastRenderedPageBreak/>
        <w:t>On the other h</w:t>
      </w:r>
      <w:r w:rsidR="00DD3820" w:rsidRPr="00B32F55">
        <w:rPr>
          <w:rFonts w:eastAsia="SimSun"/>
          <w:lang w:val="en-US" w:eastAsia="zh-CN"/>
        </w:rPr>
        <w:t>and, i</w:t>
      </w:r>
      <w:r w:rsidR="00C50A2F" w:rsidRPr="00B32F55">
        <w:rPr>
          <w:rFonts w:eastAsia="SimSun"/>
          <w:lang w:val="en-US" w:eastAsia="zh-CN"/>
        </w:rPr>
        <w:t xml:space="preserve">f the handover QoS flow is using the </w:t>
      </w:r>
      <w:r w:rsidR="00180528" w:rsidRPr="00B32F55">
        <w:rPr>
          <w:rFonts w:eastAsia="SimSun"/>
          <w:lang w:val="en-US" w:eastAsia="zh-CN"/>
        </w:rPr>
        <w:t>AQP</w:t>
      </w:r>
      <w:r w:rsidR="00C50A2F" w:rsidRPr="00B32F55">
        <w:rPr>
          <w:rFonts w:eastAsia="SimSun"/>
          <w:lang w:val="en-US" w:eastAsia="zh-CN"/>
        </w:rPr>
        <w:t xml:space="preserve"> in the source RAN, </w:t>
      </w:r>
      <w:r w:rsidR="00391DDD" w:rsidRPr="00B32F55">
        <w:rPr>
          <w:rFonts w:eastAsia="SimSun"/>
          <w:lang w:val="en-US" w:eastAsia="zh-CN"/>
        </w:rPr>
        <w:t>the target</w:t>
      </w:r>
      <w:r w:rsidR="00C50A2F" w:rsidRPr="00B32F55">
        <w:rPr>
          <w:rFonts w:eastAsia="SimSun"/>
          <w:lang w:val="en-US" w:eastAsia="zh-CN"/>
        </w:rPr>
        <w:t xml:space="preserve"> RAN</w:t>
      </w:r>
      <w:r w:rsidR="00391DDD" w:rsidRPr="00B32F55">
        <w:rPr>
          <w:rFonts w:eastAsia="SimSun"/>
          <w:lang w:val="en-US" w:eastAsia="zh-CN"/>
        </w:rPr>
        <w:t xml:space="preserve"> </w:t>
      </w:r>
      <w:r w:rsidR="00C50A2F" w:rsidRPr="00B32F55">
        <w:rPr>
          <w:rFonts w:eastAsia="SimSun"/>
          <w:lang w:val="en-US" w:eastAsia="zh-CN"/>
        </w:rPr>
        <w:t>may</w:t>
      </w:r>
      <w:r w:rsidR="00391DDD" w:rsidRPr="00B32F55">
        <w:rPr>
          <w:rFonts w:eastAsia="SimSun"/>
          <w:lang w:val="en-US" w:eastAsia="zh-CN"/>
        </w:rPr>
        <w:t xml:space="preserve"> </w:t>
      </w:r>
      <w:r w:rsidR="00C50A2F" w:rsidRPr="00B32F55">
        <w:rPr>
          <w:rFonts w:eastAsia="SimSun"/>
          <w:lang w:val="en-US" w:eastAsia="zh-CN"/>
        </w:rPr>
        <w:t>admit</w:t>
      </w:r>
      <w:r w:rsidR="00391DDD" w:rsidRPr="00B32F55">
        <w:rPr>
          <w:rFonts w:eastAsia="SimSun"/>
          <w:lang w:val="en-US" w:eastAsia="zh-CN"/>
        </w:rPr>
        <w:t xml:space="preserve"> the QoS flow </w:t>
      </w:r>
      <w:r w:rsidR="00C50A2F" w:rsidRPr="00B32F55">
        <w:rPr>
          <w:rFonts w:eastAsia="SimSun"/>
          <w:lang w:val="en-US" w:eastAsia="zh-CN"/>
        </w:rPr>
        <w:t xml:space="preserve">considering only this </w:t>
      </w:r>
      <w:r w:rsidR="00180528" w:rsidRPr="00B32F55">
        <w:rPr>
          <w:rFonts w:eastAsia="SimSun"/>
          <w:lang w:val="en-US" w:eastAsia="zh-CN"/>
        </w:rPr>
        <w:t>AQP</w:t>
      </w:r>
      <w:r w:rsidR="002B6AF5" w:rsidRPr="00B32F55">
        <w:rPr>
          <w:rFonts w:eastAsia="SimSun"/>
          <w:lang w:val="en-US" w:eastAsia="zh-CN"/>
        </w:rPr>
        <w:t xml:space="preserve"> (even if the radio res</w:t>
      </w:r>
      <w:r w:rsidR="00C50A2F" w:rsidRPr="00B32F55">
        <w:rPr>
          <w:rFonts w:eastAsia="SimSun"/>
          <w:lang w:val="en-US" w:eastAsia="zh-CN"/>
        </w:rPr>
        <w:t>ou</w:t>
      </w:r>
      <w:r w:rsidR="002B6AF5" w:rsidRPr="00B32F55">
        <w:rPr>
          <w:rFonts w:eastAsia="SimSun"/>
          <w:lang w:val="en-US" w:eastAsia="zh-CN"/>
        </w:rPr>
        <w:t>r</w:t>
      </w:r>
      <w:r w:rsidR="00C50A2F" w:rsidRPr="00B32F55">
        <w:rPr>
          <w:rFonts w:eastAsia="SimSun"/>
          <w:lang w:val="en-US" w:eastAsia="zh-CN"/>
        </w:rPr>
        <w:t>c</w:t>
      </w:r>
      <w:r w:rsidR="00391DDD" w:rsidRPr="00B32F55">
        <w:rPr>
          <w:rFonts w:eastAsia="SimSun"/>
          <w:lang w:val="en-US" w:eastAsia="zh-CN"/>
        </w:rPr>
        <w:t>e situation gets better after a HO</w:t>
      </w:r>
      <w:r w:rsidR="00C50A2F" w:rsidRPr="00B32F55">
        <w:rPr>
          <w:rFonts w:eastAsia="SimSun"/>
          <w:lang w:val="en-US" w:eastAsia="zh-CN"/>
        </w:rPr>
        <w:t xml:space="preserve">, and a </w:t>
      </w:r>
      <w:r w:rsidR="00C92E0A" w:rsidRPr="00B32F55">
        <w:rPr>
          <w:rFonts w:eastAsia="SimSun"/>
          <w:lang w:val="en-US" w:eastAsia="zh-CN"/>
        </w:rPr>
        <w:t>better</w:t>
      </w:r>
      <w:r w:rsidR="00C50A2F" w:rsidRPr="00B32F55">
        <w:rPr>
          <w:rFonts w:eastAsia="SimSun"/>
          <w:lang w:val="en-US" w:eastAsia="zh-CN"/>
        </w:rPr>
        <w:t xml:space="preserve"> </w:t>
      </w:r>
      <w:r w:rsidR="002B6AF5" w:rsidRPr="00B32F55">
        <w:rPr>
          <w:rFonts w:eastAsia="SimSun"/>
          <w:lang w:val="en-US" w:eastAsia="zh-CN"/>
        </w:rPr>
        <w:t>QoS profile can be fulfilled).</w:t>
      </w:r>
      <w:r w:rsidR="00617D69" w:rsidRPr="00B32F55">
        <w:rPr>
          <w:rFonts w:eastAsia="SimSun"/>
          <w:lang w:val="en-US" w:eastAsia="zh-CN"/>
        </w:rPr>
        <w:t xml:space="preserve"> This may result in a </w:t>
      </w:r>
      <w:r w:rsidR="00C92E0A" w:rsidRPr="00B32F55">
        <w:rPr>
          <w:rFonts w:eastAsia="SimSun"/>
          <w:lang w:val="en-US" w:eastAsia="zh-CN"/>
        </w:rPr>
        <w:t>continuous</w:t>
      </w:r>
      <w:r w:rsidR="00617D69" w:rsidRPr="00B32F55">
        <w:rPr>
          <w:rFonts w:eastAsia="SimSun"/>
          <w:lang w:val="en-US" w:eastAsia="zh-CN"/>
        </w:rPr>
        <w:t xml:space="preserve"> </w:t>
      </w:r>
      <w:r w:rsidR="00C92E0A" w:rsidRPr="00B32F55">
        <w:rPr>
          <w:rFonts w:eastAsia="SimSun"/>
          <w:lang w:val="en-US" w:eastAsia="zh-CN"/>
        </w:rPr>
        <w:t>downgrade</w:t>
      </w:r>
      <w:r w:rsidR="00617D69" w:rsidRPr="00B32F55">
        <w:rPr>
          <w:rFonts w:eastAsia="SimSun"/>
          <w:lang w:val="en-US" w:eastAsia="zh-CN"/>
        </w:rPr>
        <w:t xml:space="preserve"> </w:t>
      </w:r>
      <w:r w:rsidR="00C92E0A" w:rsidRPr="00B32F55">
        <w:rPr>
          <w:rFonts w:eastAsia="SimSun"/>
          <w:lang w:val="en-US" w:eastAsia="zh-CN"/>
        </w:rPr>
        <w:t>during UE mobility and affect t</w:t>
      </w:r>
      <w:r w:rsidR="00617D69" w:rsidRPr="00B32F55">
        <w:rPr>
          <w:rFonts w:eastAsia="SimSun"/>
          <w:lang w:val="en-US" w:eastAsia="zh-CN"/>
        </w:rPr>
        <w:t>h</w:t>
      </w:r>
      <w:r w:rsidR="00C92E0A" w:rsidRPr="00B32F55">
        <w:rPr>
          <w:rFonts w:eastAsia="SimSun"/>
          <w:lang w:val="en-US" w:eastAsia="zh-CN"/>
        </w:rPr>
        <w:t>e</w:t>
      </w:r>
      <w:r w:rsidR="00617D69" w:rsidRPr="00B32F55">
        <w:rPr>
          <w:rFonts w:eastAsia="SimSun"/>
          <w:lang w:val="en-US" w:eastAsia="zh-CN"/>
        </w:rPr>
        <w:t xml:space="preserve"> UE service experience. </w:t>
      </w:r>
    </w:p>
    <w:p w:rsidR="00256953" w:rsidRPr="00B32F55" w:rsidRDefault="00A40DB1" w:rsidP="007424E0">
      <w:pPr>
        <w:rPr>
          <w:rFonts w:eastAsia="SimSun"/>
          <w:b/>
          <w:lang w:val="en-US" w:eastAsia="zh-CN"/>
        </w:rPr>
      </w:pPr>
      <w:r w:rsidRPr="00B32F55">
        <w:rPr>
          <w:rFonts w:eastAsia="SimSun"/>
          <w:b/>
          <w:lang w:val="en-US" w:eastAsia="zh-CN"/>
        </w:rPr>
        <w:t>Observation 1</w:t>
      </w:r>
      <w:r w:rsidR="00CF2E99" w:rsidRPr="00B32F55">
        <w:rPr>
          <w:rFonts w:eastAsia="SimSun"/>
          <w:b/>
          <w:lang w:val="en-US" w:eastAsia="zh-CN"/>
        </w:rPr>
        <w:t xml:space="preserve">: lack of multi-QoS profile support during UE mobility </w:t>
      </w:r>
      <w:r w:rsidR="00256953" w:rsidRPr="00B32F55">
        <w:rPr>
          <w:rFonts w:eastAsia="SimSun"/>
          <w:b/>
          <w:lang w:val="en-US" w:eastAsia="zh-CN"/>
        </w:rPr>
        <w:t xml:space="preserve">affects the service </w:t>
      </w:r>
      <w:r w:rsidR="00C92E0A" w:rsidRPr="00B32F55">
        <w:rPr>
          <w:rFonts w:eastAsia="SimSun"/>
          <w:b/>
          <w:lang w:val="en-US" w:eastAsia="zh-CN"/>
        </w:rPr>
        <w:t>availability</w:t>
      </w:r>
      <w:r w:rsidR="00256953" w:rsidRPr="00B32F55">
        <w:rPr>
          <w:rFonts w:eastAsia="SimSun"/>
          <w:b/>
          <w:lang w:val="en-US" w:eastAsia="zh-CN"/>
        </w:rPr>
        <w:t xml:space="preserve"> </w:t>
      </w:r>
      <w:r w:rsidR="00744B37" w:rsidRPr="00B32F55">
        <w:rPr>
          <w:rFonts w:eastAsia="SimSun"/>
          <w:b/>
          <w:lang w:val="en-US" w:eastAsia="zh-CN"/>
        </w:rPr>
        <w:t xml:space="preserve">and </w:t>
      </w:r>
      <w:r w:rsidR="007C5426" w:rsidRPr="00B32F55">
        <w:rPr>
          <w:rFonts w:eastAsia="SimSun"/>
          <w:b/>
          <w:lang w:val="en-US" w:eastAsia="zh-CN"/>
        </w:rPr>
        <w:t xml:space="preserve">UE </w:t>
      </w:r>
      <w:r w:rsidR="00C92E0A" w:rsidRPr="00B32F55">
        <w:rPr>
          <w:rFonts w:eastAsia="SimSun"/>
          <w:b/>
          <w:lang w:val="en-US" w:eastAsia="zh-CN"/>
        </w:rPr>
        <w:t>service</w:t>
      </w:r>
      <w:r w:rsidR="00744B37" w:rsidRPr="00B32F55">
        <w:rPr>
          <w:rFonts w:eastAsia="SimSun"/>
          <w:b/>
          <w:lang w:val="en-US" w:eastAsia="zh-CN"/>
        </w:rPr>
        <w:t xml:space="preserve"> experience</w:t>
      </w:r>
      <w:r w:rsidR="007C5426" w:rsidRPr="00B32F55">
        <w:rPr>
          <w:rFonts w:eastAsia="SimSun"/>
          <w:b/>
          <w:lang w:val="en-US" w:eastAsia="zh-CN"/>
        </w:rPr>
        <w:t>.</w:t>
      </w:r>
      <w:r w:rsidR="00256953" w:rsidRPr="00B32F55">
        <w:rPr>
          <w:rFonts w:eastAsia="SimSun"/>
          <w:b/>
          <w:lang w:val="en-US" w:eastAsia="zh-CN"/>
        </w:rPr>
        <w:t xml:space="preserve"> </w:t>
      </w:r>
    </w:p>
    <w:p w:rsidR="007C5426" w:rsidRPr="00B32F55" w:rsidRDefault="007C5426" w:rsidP="00A40DB1">
      <w:pPr>
        <w:rPr>
          <w:rFonts w:eastAsia="SimSun"/>
          <w:lang w:val="en-US" w:eastAsia="zh-CN"/>
        </w:rPr>
      </w:pPr>
      <w:r w:rsidRPr="00B32F55">
        <w:rPr>
          <w:rFonts w:eastAsia="SimSun"/>
          <w:b/>
          <w:lang w:val="en-US" w:eastAsia="zh-CN"/>
        </w:rPr>
        <w:t xml:space="preserve">Proposal 1: NG-RAN </w:t>
      </w:r>
      <w:r w:rsidR="00D0168A" w:rsidRPr="00B32F55">
        <w:rPr>
          <w:rFonts w:eastAsia="SimSun"/>
          <w:b/>
          <w:lang w:val="en-US" w:eastAsia="zh-CN"/>
        </w:rPr>
        <w:t>shall</w:t>
      </w:r>
      <w:r w:rsidR="00EE64CC" w:rsidRPr="00B32F55">
        <w:rPr>
          <w:rFonts w:eastAsia="SimSun"/>
          <w:b/>
          <w:lang w:val="en-US" w:eastAsia="zh-CN"/>
        </w:rPr>
        <w:t xml:space="preserve"> </w:t>
      </w:r>
      <w:r w:rsidRPr="00B32F55">
        <w:rPr>
          <w:rFonts w:eastAsia="SimSun"/>
          <w:b/>
          <w:lang w:val="en-US" w:eastAsia="zh-CN"/>
        </w:rPr>
        <w:t xml:space="preserve">perform admission control based on multi-QoS profiles during UE </w:t>
      </w:r>
      <w:r w:rsidR="00C92E0A" w:rsidRPr="00B32F55">
        <w:rPr>
          <w:rFonts w:eastAsia="SimSun"/>
          <w:b/>
          <w:lang w:val="en-US" w:eastAsia="zh-CN"/>
        </w:rPr>
        <w:t>mobility</w:t>
      </w:r>
      <w:r w:rsidRPr="00B32F55">
        <w:rPr>
          <w:rFonts w:eastAsia="SimSun"/>
          <w:b/>
          <w:lang w:val="en-US" w:eastAsia="zh-CN"/>
        </w:rPr>
        <w:t xml:space="preserve"> (if received from 5GC and support </w:t>
      </w:r>
      <w:r w:rsidR="005E689C" w:rsidRPr="00B32F55">
        <w:rPr>
          <w:rFonts w:eastAsia="SimSun"/>
          <w:b/>
          <w:lang w:val="en-US" w:eastAsia="zh-CN"/>
        </w:rPr>
        <w:t>by NG-RAN</w:t>
      </w:r>
      <w:r w:rsidRPr="00B32F55">
        <w:rPr>
          <w:rFonts w:eastAsia="SimSun"/>
          <w:b/>
          <w:lang w:val="en-US" w:eastAsia="zh-CN"/>
        </w:rPr>
        <w:t xml:space="preserve">). </w:t>
      </w:r>
      <w:r w:rsidR="00953152" w:rsidRPr="00B32F55">
        <w:rPr>
          <w:rFonts w:eastAsia="SimSun"/>
          <w:i/>
          <w:lang w:val="en-US" w:eastAsia="zh-CN"/>
        </w:rPr>
        <w:t>This maps to agreement 2.</w:t>
      </w:r>
    </w:p>
    <w:p w:rsidR="00D0168A" w:rsidRPr="00B32F55" w:rsidRDefault="00D0168A" w:rsidP="00D0168A">
      <w:pPr>
        <w:rPr>
          <w:rFonts w:eastAsia="SimSun"/>
          <w:lang w:val="en-US" w:eastAsia="zh-CN"/>
        </w:rPr>
      </w:pPr>
      <w:r w:rsidRPr="00B32F55">
        <w:rPr>
          <w:rFonts w:eastAsia="SimSun"/>
          <w:lang w:val="en-US" w:eastAsia="zh-CN"/>
        </w:rPr>
        <w:t xml:space="preserve">To </w:t>
      </w:r>
      <w:r w:rsidR="00C92E0A" w:rsidRPr="00B32F55">
        <w:rPr>
          <w:rFonts w:eastAsia="SimSun"/>
          <w:lang w:val="en-US" w:eastAsia="zh-CN"/>
        </w:rPr>
        <w:t>perform</w:t>
      </w:r>
      <w:r w:rsidRPr="00B32F55">
        <w:rPr>
          <w:rFonts w:eastAsia="SimSun"/>
          <w:lang w:val="en-US" w:eastAsia="zh-CN"/>
        </w:rPr>
        <w:t xml:space="preserve"> admission control based on multi-QoS profile(s), the QoS profile as well as alternative QoS profile(s) should be provided to Target RAN during the </w:t>
      </w:r>
      <w:r w:rsidR="00C92E0A" w:rsidRPr="00B32F55">
        <w:rPr>
          <w:rFonts w:eastAsia="SimSun"/>
          <w:lang w:val="en-US" w:eastAsia="zh-CN"/>
        </w:rPr>
        <w:t>mobility</w:t>
      </w:r>
      <w:r w:rsidRPr="00B32F55">
        <w:rPr>
          <w:rFonts w:eastAsia="SimSun"/>
          <w:lang w:val="en-US" w:eastAsia="zh-CN"/>
        </w:rPr>
        <w:t xml:space="preserve"> procedure, which includes both Xn based handover case and NG based handover case.</w:t>
      </w:r>
    </w:p>
    <w:p w:rsidR="00D0168A" w:rsidRPr="00B32F55" w:rsidRDefault="00D0168A" w:rsidP="00D0168A">
      <w:pPr>
        <w:rPr>
          <w:rFonts w:eastAsia="SimSun"/>
          <w:b/>
          <w:lang w:val="en-US" w:eastAsia="zh-CN"/>
        </w:rPr>
      </w:pPr>
      <w:r w:rsidRPr="00B32F55">
        <w:rPr>
          <w:rFonts w:eastAsia="SimSun"/>
          <w:b/>
          <w:lang w:val="en-US" w:eastAsia="zh-CN"/>
        </w:rPr>
        <w:t>Proposal 2: QoS profile and alternative QoS profile(s) should be provided to NG-RAN for admission control if supported by NG-RAN.</w:t>
      </w:r>
      <w:r w:rsidR="00953152" w:rsidRPr="00B32F55">
        <w:rPr>
          <w:rFonts w:eastAsia="SimSun"/>
          <w:b/>
          <w:lang w:val="en-US" w:eastAsia="zh-CN"/>
        </w:rPr>
        <w:t xml:space="preserve"> </w:t>
      </w:r>
      <w:r w:rsidR="00953152" w:rsidRPr="00B32F55">
        <w:rPr>
          <w:rFonts w:eastAsia="SimSun"/>
          <w:i/>
          <w:lang w:val="en-US" w:eastAsia="zh-CN"/>
        </w:rPr>
        <w:t>This maps to agreement 1.</w:t>
      </w:r>
      <w:r w:rsidR="00953152" w:rsidRPr="00B32F55">
        <w:rPr>
          <w:rFonts w:eastAsia="SimSun"/>
          <w:lang w:val="en-US" w:eastAsia="zh-CN"/>
        </w:rPr>
        <w:t xml:space="preserve"> </w:t>
      </w:r>
      <w:r w:rsidRPr="00B32F55">
        <w:rPr>
          <w:rFonts w:eastAsia="SimSun"/>
          <w:b/>
          <w:lang w:val="en-US" w:eastAsia="zh-CN"/>
        </w:rPr>
        <w:t xml:space="preserve">    </w:t>
      </w:r>
    </w:p>
    <w:p w:rsidR="00EF2DEE" w:rsidRPr="00B32F55" w:rsidRDefault="00D0168A" w:rsidP="009567E1">
      <w:pPr>
        <w:rPr>
          <w:lang w:val="en-US" w:eastAsia="zh-CN"/>
        </w:rPr>
      </w:pPr>
      <w:r w:rsidRPr="00B32F55">
        <w:rPr>
          <w:rFonts w:eastAsia="SimSun"/>
          <w:lang w:val="en-US" w:eastAsia="zh-CN"/>
        </w:rPr>
        <w:t xml:space="preserve">After the HO, </w:t>
      </w:r>
      <w:r w:rsidR="007E2AA8" w:rsidRPr="00B32F55">
        <w:rPr>
          <w:rFonts w:eastAsia="SimSun"/>
          <w:lang w:val="en-US" w:eastAsia="zh-CN"/>
        </w:rPr>
        <w:t xml:space="preserve">the </w:t>
      </w:r>
      <w:r w:rsidRPr="00B32F55">
        <w:rPr>
          <w:rFonts w:eastAsia="SimSun"/>
          <w:lang w:val="en-US" w:eastAsia="zh-CN"/>
        </w:rPr>
        <w:t>RAN should notify the 5GC on the current admitted alternative QoS profile if it is different from the supported on</w:t>
      </w:r>
      <w:r w:rsidR="00953152" w:rsidRPr="00B32F55">
        <w:rPr>
          <w:rFonts w:eastAsia="SimSun"/>
          <w:lang w:val="en-US" w:eastAsia="zh-CN"/>
        </w:rPr>
        <w:t>e</w:t>
      </w:r>
      <w:r w:rsidRPr="00B32F55">
        <w:rPr>
          <w:rFonts w:eastAsia="SimSun"/>
          <w:lang w:val="en-US" w:eastAsia="zh-CN"/>
        </w:rPr>
        <w:t xml:space="preserve"> at the source RAN</w:t>
      </w:r>
      <w:r w:rsidR="00EB0377" w:rsidRPr="00B32F55">
        <w:rPr>
          <w:rFonts w:eastAsia="SimSun"/>
          <w:lang w:val="en-US" w:eastAsia="zh-CN"/>
        </w:rPr>
        <w:t xml:space="preserve"> and</w:t>
      </w:r>
      <w:r w:rsidR="007E2AA8" w:rsidRPr="00B32F55">
        <w:rPr>
          <w:rFonts w:eastAsia="SimSun"/>
          <w:lang w:val="en-US" w:eastAsia="zh-CN"/>
        </w:rPr>
        <w:t xml:space="preserve">, the </w:t>
      </w:r>
      <w:r w:rsidRPr="00B32F55">
        <w:rPr>
          <w:rFonts w:eastAsia="SimSun"/>
          <w:lang w:val="en-US" w:eastAsia="zh-CN"/>
        </w:rPr>
        <w:t>5GC may</w:t>
      </w:r>
      <w:r w:rsidR="00EB0377" w:rsidRPr="00B32F55">
        <w:rPr>
          <w:rFonts w:eastAsia="SimSun"/>
          <w:lang w:val="en-US" w:eastAsia="zh-CN"/>
        </w:rPr>
        <w:t xml:space="preserve"> need to</w:t>
      </w:r>
      <w:r w:rsidRPr="00B32F55">
        <w:rPr>
          <w:rFonts w:eastAsia="SimSun"/>
          <w:lang w:val="en-US" w:eastAsia="zh-CN"/>
        </w:rPr>
        <w:t xml:space="preserve"> further notify the AF</w:t>
      </w:r>
      <w:r w:rsidR="00EB0377" w:rsidRPr="00B32F55">
        <w:rPr>
          <w:rFonts w:eastAsia="SimSun"/>
          <w:lang w:val="en-US" w:eastAsia="zh-CN"/>
        </w:rPr>
        <w:t>. If not, the</w:t>
      </w:r>
      <w:r w:rsidRPr="00B32F55">
        <w:rPr>
          <w:rFonts w:eastAsia="SimSun"/>
          <w:lang w:val="en-US" w:eastAsia="zh-CN"/>
        </w:rPr>
        <w:t xml:space="preserve"> 5GC/AF </w:t>
      </w:r>
      <w:r w:rsidR="00270875" w:rsidRPr="00B32F55">
        <w:rPr>
          <w:rFonts w:eastAsia="SimSun"/>
          <w:lang w:val="en-US" w:eastAsia="zh-CN"/>
        </w:rPr>
        <w:t xml:space="preserve">are </w:t>
      </w:r>
      <w:r w:rsidRPr="00B32F55">
        <w:rPr>
          <w:rFonts w:eastAsia="SimSun"/>
          <w:lang w:val="en-US" w:eastAsia="zh-CN"/>
        </w:rPr>
        <w:t>not able to timely adjust the QoS profile/requirements after a UE HO.</w:t>
      </w:r>
      <w:r w:rsidR="00953152" w:rsidRPr="00B32F55">
        <w:rPr>
          <w:rFonts w:eastAsia="SimSun"/>
          <w:lang w:val="en-US" w:eastAsia="zh-CN"/>
        </w:rPr>
        <w:t xml:space="preserve"> </w:t>
      </w:r>
      <w:r w:rsidR="007E598B" w:rsidRPr="00B32F55">
        <w:rPr>
          <w:rFonts w:eastAsia="SimSun"/>
          <w:lang w:val="en-US" w:eastAsia="zh-CN"/>
        </w:rPr>
        <w:t xml:space="preserve">It is agreed in the pre SA2 meeting telco that such information should be included in the extended handover procedure considering both Xn based handover and N2 based handover. </w:t>
      </w:r>
      <w:bookmarkEnd w:id="1"/>
    </w:p>
    <w:p w:rsidR="009D3391" w:rsidRPr="00B32F55" w:rsidRDefault="009D3391" w:rsidP="009D3391">
      <w:pPr>
        <w:rPr>
          <w:rFonts w:eastAsia="SimSun"/>
          <w:lang w:val="en-US" w:eastAsia="zh-CN"/>
        </w:rPr>
      </w:pPr>
      <w:r w:rsidRPr="00B32F55">
        <w:rPr>
          <w:rFonts w:eastAsia="SimSun"/>
          <w:b/>
          <w:lang w:val="en-US" w:eastAsia="zh-CN"/>
        </w:rPr>
        <w:t xml:space="preserve">Proposal 3: NG-RAN shall notify 5GC on the can be fulfilled alternative QoS profile or QoS profile, if it changes due to the HO.  </w:t>
      </w:r>
      <w:r w:rsidRPr="00B32F55">
        <w:rPr>
          <w:rFonts w:eastAsia="SimSun"/>
          <w:i/>
          <w:lang w:val="en-US" w:eastAsia="zh-CN"/>
        </w:rPr>
        <w:t xml:space="preserve">This maps to agreement 3. </w:t>
      </w:r>
    </w:p>
    <w:p w:rsidR="009D3391" w:rsidRPr="00B32F55" w:rsidRDefault="009D3391" w:rsidP="009D3391">
      <w:pPr>
        <w:rPr>
          <w:rFonts w:eastAsia="SimSun"/>
          <w:b/>
          <w:lang w:val="en-US" w:eastAsia="zh-CN"/>
        </w:rPr>
      </w:pPr>
      <w:r w:rsidRPr="00B32F55">
        <w:rPr>
          <w:rFonts w:eastAsia="SimSun"/>
          <w:b/>
          <w:lang w:val="en-US" w:eastAsia="zh-CN"/>
        </w:rPr>
        <w:t xml:space="preserve">Proposal 3a: For Xn based handover, this notification </w:t>
      </w:r>
      <w:r w:rsidR="00A13C07" w:rsidRPr="00B32F55">
        <w:rPr>
          <w:rFonts w:eastAsia="SimSun"/>
          <w:b/>
          <w:lang w:val="en-US" w:eastAsia="zh-CN"/>
        </w:rPr>
        <w:t>should be included</w:t>
      </w:r>
      <w:r w:rsidRPr="00B32F55">
        <w:rPr>
          <w:rFonts w:eastAsia="SimSun"/>
          <w:b/>
          <w:lang w:val="en-US" w:eastAsia="zh-CN"/>
        </w:rPr>
        <w:t xml:space="preserve"> in N2 SM container in the N2 Path Switch Request message. AMF further passes this to SMF using </w:t>
      </w:r>
      <w:r w:rsidRPr="00B32F55">
        <w:rPr>
          <w:b/>
          <w:lang w:eastAsia="zh-CN"/>
        </w:rPr>
        <w:t>Nsmf_PDUSession_UpdateSMContext Request</w:t>
      </w:r>
      <w:r w:rsidRPr="00B32F55">
        <w:rPr>
          <w:rFonts w:eastAsia="SimSun"/>
          <w:b/>
          <w:lang w:val="en-US" w:eastAsia="zh-CN"/>
        </w:rPr>
        <w:t xml:space="preserve"> message.  </w:t>
      </w:r>
    </w:p>
    <w:p w:rsidR="009D3391" w:rsidRPr="00B32F55" w:rsidRDefault="009D3391" w:rsidP="009D3391">
      <w:pPr>
        <w:rPr>
          <w:rFonts w:eastAsia="SimSun"/>
          <w:b/>
          <w:lang w:val="en-US" w:eastAsia="zh-CN"/>
        </w:rPr>
      </w:pPr>
      <w:r w:rsidRPr="00B32F55">
        <w:rPr>
          <w:rFonts w:eastAsia="SimSun"/>
          <w:b/>
          <w:lang w:val="en-US" w:eastAsia="zh-CN"/>
        </w:rPr>
        <w:t xml:space="preserve">Proposal 3b: For N2 based handover, this notification should be included in N2 SM container in the </w:t>
      </w:r>
      <w:r w:rsidRPr="00B32F55">
        <w:rPr>
          <w:b/>
        </w:rPr>
        <w:t xml:space="preserve">N2 Handover Request Acknowledge message. AMF further pass this to SMF using </w:t>
      </w:r>
      <w:r w:rsidRPr="00B32F55">
        <w:rPr>
          <w:b/>
          <w:lang w:eastAsia="zh-CN"/>
        </w:rPr>
        <w:t>Nsmf_PDUSession_UpdateSMContext Request</w:t>
      </w:r>
      <w:r w:rsidRPr="00B32F55">
        <w:rPr>
          <w:rFonts w:eastAsia="SimSun"/>
          <w:b/>
          <w:lang w:val="en-US" w:eastAsia="zh-CN"/>
        </w:rPr>
        <w:t xml:space="preserve"> message.</w:t>
      </w:r>
      <w:r w:rsidRPr="00B32F55">
        <w:rPr>
          <w:b/>
        </w:rPr>
        <w:t xml:space="preserve">   </w:t>
      </w:r>
    </w:p>
    <w:p w:rsidR="009D3391" w:rsidRPr="00B32F55" w:rsidRDefault="009D3391" w:rsidP="009D3391">
      <w:pPr>
        <w:rPr>
          <w:rFonts w:eastAsia="SimSun"/>
          <w:lang w:val="en-US" w:eastAsia="zh-CN"/>
        </w:rPr>
      </w:pPr>
      <w:r w:rsidRPr="00B32F55">
        <w:rPr>
          <w:rFonts w:eastAsia="SimSun"/>
          <w:lang w:val="en-US" w:eastAsia="zh-CN"/>
        </w:rPr>
        <w:t xml:space="preserve">NG-RAN node can be either a gNB or an ng-eNB. 5GC can be connected to both types of NG-RAN node. Multi-QoS profile is a rel. 16 feature which is not supported by NG-eNB. In this case, when a UE moves from a gNB to an ng-eNB and again back to a gNB, it may lost the alternative QoS profiles (e.g., due to the UE context transfer during Xn based handover) and could not fully benefit from the multi-QoS profile support. 5GC shall consider heterogeneous NG-RAN support of the multi-QoS Profile and provide the solution considering both Xn based handover and N2 based handover. </w:t>
      </w:r>
    </w:p>
    <w:p w:rsidR="009D3391" w:rsidRPr="00B32F55" w:rsidRDefault="009D3391" w:rsidP="009D3391">
      <w:pPr>
        <w:rPr>
          <w:rFonts w:eastAsia="SimSun"/>
          <w:i/>
          <w:lang w:val="en-US" w:eastAsia="zh-CN"/>
        </w:rPr>
      </w:pPr>
      <w:r w:rsidRPr="00B32F55">
        <w:rPr>
          <w:rFonts w:eastAsia="SimSun"/>
          <w:b/>
          <w:lang w:val="en-US" w:eastAsia="zh-CN"/>
        </w:rPr>
        <w:t xml:space="preserve">Proposal 4: 5GC shall consider the heterogeneous NG-RAN support of the multi-QoS Profile and provide the solution considering both Xn based handover and N2 based handover.   </w:t>
      </w:r>
      <w:r w:rsidR="009567E1" w:rsidRPr="00B32F55">
        <w:rPr>
          <w:rFonts w:eastAsia="SimSun"/>
          <w:i/>
          <w:lang w:val="en-US" w:eastAsia="zh-CN"/>
        </w:rPr>
        <w:t>This maps to agreement 4.</w:t>
      </w:r>
    </w:p>
    <w:p w:rsidR="004E4A0D" w:rsidRPr="00B32F55" w:rsidRDefault="004E4A0D" w:rsidP="009D3391">
      <w:pPr>
        <w:rPr>
          <w:rFonts w:eastAsia="SimSun"/>
          <w:b/>
          <w:lang w:val="en-US" w:eastAsia="zh-CN"/>
        </w:rPr>
      </w:pPr>
      <w:r w:rsidRPr="00B32F55">
        <w:rPr>
          <w:rFonts w:eastAsia="SimSun"/>
          <w:lang w:val="en-US" w:eastAsia="zh-CN"/>
        </w:rPr>
        <w:t>The figures below shows the modifies handover procedures to address the above mentioned agreeements.</w:t>
      </w:r>
    </w:p>
    <w:p w:rsidR="009567E1" w:rsidRPr="00B32F55" w:rsidRDefault="009567E1" w:rsidP="009567E1">
      <w:pPr>
        <w:rPr>
          <w:rFonts w:eastAsia="SimSun"/>
          <w:lang w:val="en-US" w:eastAsia="zh-CN"/>
        </w:rPr>
      </w:pPr>
    </w:p>
    <w:p w:rsidR="009567E1" w:rsidRPr="00B32F55" w:rsidRDefault="00EA545B" w:rsidP="009567E1">
      <w:pPr>
        <w:keepNext/>
        <w:jc w:val="center"/>
      </w:pPr>
      <w:r w:rsidRPr="00B32F55">
        <w:rPr>
          <w:noProof/>
          <w:lang w:val="en-US" w:eastAsia="zh-CN"/>
        </w:rPr>
        <w:lastRenderedPageBreak/>
        <w:drawing>
          <wp:inline distT="0" distB="0" distL="0" distR="0">
            <wp:extent cx="5029200" cy="374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3740150"/>
                    </a:xfrm>
                    <a:prstGeom prst="rect">
                      <a:avLst/>
                    </a:prstGeom>
                    <a:noFill/>
                    <a:ln>
                      <a:noFill/>
                    </a:ln>
                  </pic:spPr>
                </pic:pic>
              </a:graphicData>
            </a:graphic>
          </wp:inline>
        </w:drawing>
      </w:r>
    </w:p>
    <w:p w:rsidR="009567E1" w:rsidRPr="00B32F55" w:rsidRDefault="009567E1" w:rsidP="009567E1">
      <w:pPr>
        <w:pStyle w:val="TF"/>
        <w:rPr>
          <w:rFonts w:eastAsia="SimSun"/>
          <w:lang w:val="en-US" w:eastAsia="zh-CN"/>
        </w:rPr>
      </w:pPr>
      <w:r w:rsidRPr="00B32F55">
        <w:t xml:space="preserve">Figure </w:t>
      </w:r>
      <w:r w:rsidRPr="00B32F55">
        <w:rPr>
          <w:lang w:val="en-US"/>
        </w:rPr>
        <w:t>2-1: Xn handover modified to support Alternative QoS Profiles</w:t>
      </w:r>
    </w:p>
    <w:p w:rsidR="009567E1" w:rsidRPr="00B32F55" w:rsidRDefault="009567E1" w:rsidP="009567E1">
      <w:pPr>
        <w:rPr>
          <w:rFonts w:eastAsia="SimSun"/>
          <w:lang w:val="en-US" w:eastAsia="zh-CN"/>
        </w:rPr>
      </w:pPr>
      <w:r w:rsidRPr="00B32F55">
        <w:rPr>
          <w:rFonts w:eastAsia="SimSun"/>
          <w:lang w:val="en-US" w:eastAsia="zh-CN"/>
        </w:rPr>
        <w:t>Figure 2-1 describes the modified Xn handover to support the exchange of Alternative QoS Profiles (AQPs) between Source and Target RAN nodes and the notifications towards Source RAN and CN of the Fulfilled Alternative QoS Profile (FAQP).</w:t>
      </w:r>
    </w:p>
    <w:p w:rsidR="009567E1" w:rsidRPr="00B32F55" w:rsidRDefault="009567E1" w:rsidP="009567E1">
      <w:pPr>
        <w:rPr>
          <w:rFonts w:eastAsia="SimSun"/>
          <w:lang w:val="en-US" w:eastAsia="zh-CN"/>
        </w:rPr>
      </w:pPr>
      <w:r w:rsidRPr="00B32F55">
        <w:rPr>
          <w:rFonts w:eastAsia="SimSun"/>
          <w:lang w:val="en-US" w:eastAsia="zh-CN"/>
        </w:rPr>
        <w:t>If both the S-RAN and the T-RAN support AQPs:</w:t>
      </w:r>
    </w:p>
    <w:p w:rsidR="009567E1" w:rsidRPr="00B32F55" w:rsidRDefault="009567E1" w:rsidP="009567E1">
      <w:pPr>
        <w:pStyle w:val="B1"/>
        <w:rPr>
          <w:lang w:val="en-US" w:eastAsia="zh-CN"/>
        </w:rPr>
      </w:pPr>
      <w:r w:rsidRPr="00B32F55">
        <w:rPr>
          <w:lang w:val="en-US" w:eastAsia="zh-CN"/>
        </w:rPr>
        <w:t>-</w:t>
      </w:r>
      <w:r w:rsidRPr="00B32F55">
        <w:rPr>
          <w:lang w:val="en-US" w:eastAsia="zh-CN"/>
        </w:rPr>
        <w:tab/>
        <w:t>S-RAN provides AQPs to T-RAN during HO preparation</w:t>
      </w:r>
    </w:p>
    <w:p w:rsidR="009567E1" w:rsidRPr="00B32F55" w:rsidRDefault="009567E1" w:rsidP="009567E1">
      <w:pPr>
        <w:pStyle w:val="B1"/>
        <w:rPr>
          <w:lang w:val="en-US" w:eastAsia="zh-CN"/>
        </w:rPr>
      </w:pPr>
      <w:r w:rsidRPr="00B32F55">
        <w:rPr>
          <w:lang w:val="en-US" w:eastAsia="zh-CN"/>
        </w:rPr>
        <w:t>-</w:t>
      </w:r>
      <w:r w:rsidRPr="00B32F55">
        <w:rPr>
          <w:lang w:val="en-US" w:eastAsia="zh-CN"/>
        </w:rPr>
        <w:tab/>
        <w:t>The FAQP is provided to the S-RAN during HO preparation and to the SMF in steps 1b and 2</w:t>
      </w:r>
    </w:p>
    <w:p w:rsidR="009567E1" w:rsidRPr="00B32F55" w:rsidRDefault="009567E1" w:rsidP="009567E1">
      <w:pPr>
        <w:rPr>
          <w:rFonts w:eastAsia="SimSun"/>
          <w:lang w:val="en-US" w:eastAsia="zh-CN"/>
        </w:rPr>
      </w:pPr>
      <w:r w:rsidRPr="00B32F55">
        <w:rPr>
          <w:rFonts w:eastAsia="SimSun"/>
          <w:lang w:val="en-US" w:eastAsia="zh-CN"/>
        </w:rPr>
        <w:t>If the S-RAN does NOT support AQPs and T-RAN supports AQPs:</w:t>
      </w:r>
    </w:p>
    <w:p w:rsidR="009567E1" w:rsidRPr="00B32F55" w:rsidRDefault="009567E1" w:rsidP="009567E1">
      <w:pPr>
        <w:pStyle w:val="B1"/>
        <w:rPr>
          <w:lang w:val="en-US" w:eastAsia="zh-CN"/>
        </w:rPr>
      </w:pPr>
      <w:r w:rsidRPr="00B32F55">
        <w:rPr>
          <w:lang w:val="en-US" w:eastAsia="zh-CN"/>
        </w:rPr>
        <w:t>-</w:t>
      </w:r>
      <w:r w:rsidRPr="00B32F55">
        <w:rPr>
          <w:lang w:val="en-US" w:eastAsia="zh-CN"/>
        </w:rPr>
        <w:tab/>
        <w:t>The SMF provides AQPs to T-RAN in steps 6/7 to support the feature in the T-RAN, including also subsequent handovers.</w:t>
      </w:r>
    </w:p>
    <w:p w:rsidR="009567E1" w:rsidRPr="00B32F55" w:rsidRDefault="00EA545B" w:rsidP="009567E1">
      <w:pPr>
        <w:keepNext/>
        <w:jc w:val="center"/>
      </w:pPr>
      <w:r w:rsidRPr="00B32F55">
        <w:rPr>
          <w:rFonts w:ascii="Segoe UI" w:eastAsia="Microsoft YaHei" w:hAnsi="Segoe UI" w:cs="Segoe UI"/>
          <w:noProof/>
          <w:sz w:val="21"/>
          <w:szCs w:val="21"/>
          <w:lang w:val="en-US" w:eastAsia="zh-CN"/>
        </w:rPr>
        <w:lastRenderedPageBreak/>
        <w:drawing>
          <wp:inline distT="0" distB="0" distL="0" distR="0">
            <wp:extent cx="5029200" cy="4152900"/>
            <wp:effectExtent l="0" t="0" r="0" b="0"/>
            <wp:docPr id="2" name="F5636AEE-4E78-4EB7-8E0A-EC009614034D" descr="F5636AEE-4E78-4EB7-8E0A-EC00961403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5636AEE-4E78-4EB7-8E0A-EC009614034D" descr="F5636AEE-4E78-4EB7-8E0A-EC009614034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4152900"/>
                    </a:xfrm>
                    <a:prstGeom prst="rect">
                      <a:avLst/>
                    </a:prstGeom>
                    <a:noFill/>
                    <a:ln>
                      <a:noFill/>
                    </a:ln>
                  </pic:spPr>
                </pic:pic>
              </a:graphicData>
            </a:graphic>
          </wp:inline>
        </w:drawing>
      </w:r>
    </w:p>
    <w:p w:rsidR="009567E1" w:rsidRPr="00B32F55" w:rsidRDefault="009567E1" w:rsidP="009567E1">
      <w:pPr>
        <w:pStyle w:val="TF"/>
      </w:pPr>
      <w:r w:rsidRPr="00B32F55">
        <w:t xml:space="preserve">Figure 2-2: </w:t>
      </w:r>
      <w:r w:rsidRPr="00B32F55">
        <w:rPr>
          <w:lang w:val="en-US"/>
        </w:rPr>
        <w:t>N2 handover preparation modified to support Alternative QoS Profiles</w:t>
      </w:r>
    </w:p>
    <w:p w:rsidR="009567E1" w:rsidRPr="00B32F55" w:rsidRDefault="00EA545B" w:rsidP="009567E1">
      <w:pPr>
        <w:jc w:val="center"/>
        <w:rPr>
          <w:rFonts w:eastAsia="SimSun"/>
          <w:b/>
          <w:lang w:val="en-US" w:eastAsia="zh-CN"/>
        </w:rPr>
      </w:pPr>
      <w:r w:rsidRPr="00B32F55">
        <w:rPr>
          <w:noProof/>
          <w:lang w:val="en-US" w:eastAsia="zh-CN"/>
        </w:rPr>
        <w:drawing>
          <wp:inline distT="0" distB="0" distL="0" distR="0">
            <wp:extent cx="5029200" cy="4464050"/>
            <wp:effectExtent l="0" t="0" r="0" b="0"/>
            <wp:docPr id="3" name="6F70A729-B753-41F0-9A71-D24AA44E1B5B" descr="6F70A729-B753-41F0-9A71-D24AA44E1B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F70A729-B753-41F0-9A71-D24AA44E1B5B" descr="6F70A729-B753-41F0-9A71-D24AA44E1B5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4464050"/>
                    </a:xfrm>
                    <a:prstGeom prst="rect">
                      <a:avLst/>
                    </a:prstGeom>
                    <a:noFill/>
                    <a:ln>
                      <a:noFill/>
                    </a:ln>
                  </pic:spPr>
                </pic:pic>
              </a:graphicData>
            </a:graphic>
          </wp:inline>
        </w:drawing>
      </w:r>
    </w:p>
    <w:p w:rsidR="009567E1" w:rsidRPr="00B32F55" w:rsidRDefault="009567E1" w:rsidP="009567E1">
      <w:pPr>
        <w:pStyle w:val="TF"/>
      </w:pPr>
      <w:r w:rsidRPr="00B32F55">
        <w:lastRenderedPageBreak/>
        <w:t xml:space="preserve">Figure 2-3: </w:t>
      </w:r>
      <w:r w:rsidRPr="00B32F55">
        <w:rPr>
          <w:lang w:val="en-US"/>
        </w:rPr>
        <w:t>N2 handover execution modified to support Alternative QoS Profiles</w:t>
      </w:r>
    </w:p>
    <w:p w:rsidR="009567E1" w:rsidRPr="00B32F55" w:rsidRDefault="009567E1" w:rsidP="009567E1">
      <w:pPr>
        <w:rPr>
          <w:rFonts w:eastAsia="SimSun"/>
          <w:lang w:val="en-US" w:eastAsia="zh-CN"/>
        </w:rPr>
      </w:pPr>
      <w:r w:rsidRPr="00B32F55">
        <w:rPr>
          <w:rFonts w:eastAsia="SimSun"/>
          <w:lang w:val="en-US" w:eastAsia="zh-CN"/>
        </w:rPr>
        <w:t>Figures 2-2 and 2-3 describe the modified N2 handover preparation and execution, respectively.</w:t>
      </w:r>
    </w:p>
    <w:p w:rsidR="009567E1" w:rsidRPr="00B32F55" w:rsidRDefault="009567E1" w:rsidP="009567E1">
      <w:pPr>
        <w:pStyle w:val="B1"/>
        <w:rPr>
          <w:lang w:val="en-US" w:eastAsia="zh-CN"/>
        </w:rPr>
      </w:pPr>
      <w:r w:rsidRPr="00B32F55">
        <w:rPr>
          <w:lang w:val="en-US" w:eastAsia="zh-CN"/>
        </w:rPr>
        <w:t>-</w:t>
      </w:r>
      <w:r w:rsidRPr="00B32F55">
        <w:rPr>
          <w:lang w:val="en-US" w:eastAsia="zh-CN"/>
        </w:rPr>
        <w:tab/>
        <w:t>In steps 7 and 9 of the preparation procedure, the SMF, on behalf of the S-RAN, provides the T-RAN with the AQPs. Since the provisioning of the AQPs is done by the CN, the T-RAN will receive the AQPs independently of whether the S-RAN supports the feature or not.</w:t>
      </w:r>
    </w:p>
    <w:p w:rsidR="009567E1" w:rsidRPr="00B32F55" w:rsidRDefault="009567E1" w:rsidP="009567E1">
      <w:pPr>
        <w:pStyle w:val="B1"/>
        <w:rPr>
          <w:lang w:val="en-US" w:eastAsia="zh-CN"/>
        </w:rPr>
      </w:pPr>
      <w:r w:rsidRPr="00B32F55">
        <w:rPr>
          <w:lang w:val="en-US" w:eastAsia="zh-CN"/>
        </w:rPr>
        <w:t>-</w:t>
      </w:r>
      <w:r w:rsidRPr="00B32F55">
        <w:rPr>
          <w:lang w:val="en-US" w:eastAsia="zh-CN"/>
        </w:rPr>
        <w:tab/>
        <w:t>The T-RAN transparently provides the FAQP to S-RAN in steps 10, 12 of the preparation phase and in step 1 of execution phase.</w:t>
      </w:r>
    </w:p>
    <w:p w:rsidR="009567E1" w:rsidRPr="00B32F55" w:rsidRDefault="009567E1" w:rsidP="009567E1">
      <w:pPr>
        <w:pStyle w:val="B1"/>
        <w:rPr>
          <w:lang w:val="en-US" w:eastAsia="zh-CN"/>
        </w:rPr>
      </w:pPr>
      <w:r w:rsidRPr="00B32F55">
        <w:rPr>
          <w:lang w:val="en-US" w:eastAsia="zh-CN"/>
        </w:rPr>
        <w:t>-</w:t>
      </w:r>
      <w:r w:rsidRPr="00B32F55">
        <w:rPr>
          <w:lang w:val="en-US" w:eastAsia="zh-CN"/>
        </w:rPr>
        <w:tab/>
        <w:t>The FAQP is forwarded also to the SMF in step 11a of the preparation phase together with all other QoS flow related information.</w:t>
      </w:r>
    </w:p>
    <w:p w:rsidR="009567E1" w:rsidRPr="00B32F55" w:rsidRDefault="009567E1" w:rsidP="009567E1">
      <w:pPr>
        <w:pStyle w:val="B1"/>
        <w:rPr>
          <w:lang w:val="en-US" w:eastAsia="zh-CN"/>
        </w:rPr>
      </w:pPr>
      <w:r w:rsidRPr="00B32F55">
        <w:rPr>
          <w:lang w:val="en-US" w:eastAsia="zh-CN"/>
        </w:rPr>
        <w:t>-</w:t>
      </w:r>
      <w:r w:rsidRPr="00B32F55">
        <w:rPr>
          <w:lang w:val="en-US" w:eastAsia="zh-CN"/>
        </w:rPr>
        <w:tab/>
        <w:t>After the reception of step 7 of the execution phase, the SMF updates its status and forwards the FAQP to PCF to update application.</w:t>
      </w:r>
    </w:p>
    <w:p w:rsidR="009D3391" w:rsidRPr="00B32F55" w:rsidRDefault="009D3391" w:rsidP="009D3391">
      <w:pPr>
        <w:pStyle w:val="Heading1"/>
        <w:rPr>
          <w:lang w:val="en-US" w:eastAsia="zh-CN"/>
        </w:rPr>
      </w:pPr>
      <w:r w:rsidRPr="00B32F55">
        <w:rPr>
          <w:lang w:val="en-US" w:eastAsia="zh-CN"/>
        </w:rPr>
        <w:t>3. Conclusion and proposal(s)</w:t>
      </w:r>
    </w:p>
    <w:p w:rsidR="009D3391" w:rsidRPr="00B32F55" w:rsidRDefault="009D3391" w:rsidP="009D3391">
      <w:pPr>
        <w:rPr>
          <w:rFonts w:eastAsia="SimSun"/>
          <w:b/>
          <w:lang w:val="en-US" w:eastAsia="zh-CN"/>
        </w:rPr>
      </w:pPr>
      <w:r w:rsidRPr="00B32F55">
        <w:rPr>
          <w:rFonts w:eastAsia="SimSun"/>
          <w:b/>
          <w:lang w:val="en-US" w:eastAsia="zh-CN"/>
        </w:rPr>
        <w:t xml:space="preserve">Proposal 1: NG-RAN should perform admission control based on multi-QoS profiles during UE mobility (if received from 5GC and support by NG-RAN). </w:t>
      </w:r>
    </w:p>
    <w:p w:rsidR="009D3391" w:rsidRPr="00B32F55" w:rsidRDefault="009D3391" w:rsidP="009D3391">
      <w:pPr>
        <w:rPr>
          <w:rFonts w:eastAsia="SimSun"/>
          <w:b/>
          <w:lang w:val="en-US" w:eastAsia="zh-CN"/>
        </w:rPr>
      </w:pPr>
      <w:r w:rsidRPr="00B32F55">
        <w:rPr>
          <w:rFonts w:eastAsia="SimSun"/>
          <w:b/>
          <w:lang w:val="en-US" w:eastAsia="zh-CN"/>
        </w:rPr>
        <w:t xml:space="preserve">Proposal 2: QoS profile and alternative QoS profile(s) should be provided to NG-RAN for admission control if supported by NG-RAN.    </w:t>
      </w:r>
    </w:p>
    <w:p w:rsidR="009D3391" w:rsidRPr="00B32F55" w:rsidRDefault="009D3391" w:rsidP="009D3391">
      <w:pPr>
        <w:rPr>
          <w:rFonts w:eastAsia="SimSun"/>
          <w:b/>
          <w:lang w:val="en-US" w:eastAsia="zh-CN"/>
        </w:rPr>
      </w:pPr>
      <w:r w:rsidRPr="00B32F55">
        <w:rPr>
          <w:rFonts w:eastAsia="SimSun"/>
          <w:b/>
          <w:lang w:val="en-US" w:eastAsia="zh-CN"/>
        </w:rPr>
        <w:t xml:space="preserve">Proposal 3: NG-RAN shall notify 5GC on the can be fulfilled alternative QoS profile or QoS profile, if it changes due to the HO.  </w:t>
      </w:r>
    </w:p>
    <w:p w:rsidR="009D3391" w:rsidRPr="00B32F55" w:rsidRDefault="009D3391" w:rsidP="009D3391">
      <w:pPr>
        <w:rPr>
          <w:rFonts w:eastAsia="SimSun"/>
          <w:b/>
          <w:lang w:val="en-US" w:eastAsia="zh-CN"/>
        </w:rPr>
      </w:pPr>
      <w:r w:rsidRPr="00B32F55">
        <w:rPr>
          <w:rFonts w:eastAsia="SimSun"/>
          <w:b/>
          <w:lang w:val="en-US" w:eastAsia="zh-CN"/>
        </w:rPr>
        <w:t xml:space="preserve">Proposal 3a: For Xn based handover, this notification </w:t>
      </w:r>
      <w:r w:rsidR="00615ED1" w:rsidRPr="00B32F55">
        <w:rPr>
          <w:rFonts w:eastAsia="SimSun"/>
          <w:b/>
          <w:lang w:val="en-US" w:eastAsia="zh-CN"/>
        </w:rPr>
        <w:t>should be included</w:t>
      </w:r>
      <w:r w:rsidRPr="00B32F55">
        <w:rPr>
          <w:rFonts w:eastAsia="SimSun"/>
          <w:b/>
          <w:lang w:val="en-US" w:eastAsia="zh-CN"/>
        </w:rPr>
        <w:t xml:space="preserve"> in N2 SM container in the N2 Path Switch Request message. AMF further passes this to SMF using </w:t>
      </w:r>
      <w:r w:rsidRPr="00B32F55">
        <w:rPr>
          <w:b/>
          <w:lang w:eastAsia="zh-CN"/>
        </w:rPr>
        <w:t>Nsmf_PDUSession_UpdateSMContext Request</w:t>
      </w:r>
      <w:r w:rsidRPr="00B32F55">
        <w:rPr>
          <w:rFonts w:eastAsia="SimSun"/>
          <w:b/>
          <w:lang w:val="en-US" w:eastAsia="zh-CN"/>
        </w:rPr>
        <w:t xml:space="preserve"> message.  </w:t>
      </w:r>
    </w:p>
    <w:p w:rsidR="009D3391" w:rsidRPr="00B32F55" w:rsidRDefault="009D3391" w:rsidP="009D3391">
      <w:pPr>
        <w:rPr>
          <w:rFonts w:eastAsia="SimSun"/>
          <w:b/>
          <w:lang w:val="en-US" w:eastAsia="zh-CN"/>
        </w:rPr>
      </w:pPr>
      <w:r w:rsidRPr="00B32F55">
        <w:rPr>
          <w:rFonts w:eastAsia="SimSun"/>
          <w:b/>
          <w:lang w:val="en-US" w:eastAsia="zh-CN"/>
        </w:rPr>
        <w:t xml:space="preserve">Proposal 3b: For N2 based handover, this notification should be included in N2 SM container in the </w:t>
      </w:r>
      <w:r w:rsidRPr="00B32F55">
        <w:rPr>
          <w:b/>
        </w:rPr>
        <w:t xml:space="preserve">N2 Handover Request Acknowledge message. AMF further pass this to SMF using </w:t>
      </w:r>
      <w:r w:rsidRPr="00B32F55">
        <w:rPr>
          <w:b/>
          <w:lang w:eastAsia="zh-CN"/>
        </w:rPr>
        <w:t>Nsmf_PDUSession_UpdateSMContext Request</w:t>
      </w:r>
      <w:r w:rsidRPr="00B32F55">
        <w:rPr>
          <w:rFonts w:eastAsia="SimSun"/>
          <w:b/>
          <w:lang w:val="en-US" w:eastAsia="zh-CN"/>
        </w:rPr>
        <w:t xml:space="preserve"> message. </w:t>
      </w:r>
      <w:r w:rsidRPr="00B32F55">
        <w:rPr>
          <w:b/>
        </w:rPr>
        <w:t xml:space="preserve">   </w:t>
      </w:r>
    </w:p>
    <w:p w:rsidR="009D3391" w:rsidRPr="00B32F55" w:rsidRDefault="009D3391" w:rsidP="009D3391">
      <w:pPr>
        <w:rPr>
          <w:rFonts w:eastAsia="SimSun"/>
          <w:b/>
          <w:lang w:val="en-US" w:eastAsia="zh-CN"/>
        </w:rPr>
      </w:pPr>
      <w:r w:rsidRPr="00B32F55">
        <w:rPr>
          <w:rFonts w:eastAsia="SimSun"/>
          <w:b/>
          <w:lang w:val="en-US" w:eastAsia="zh-CN"/>
        </w:rPr>
        <w:t xml:space="preserve">Proposal 4: 5GC shall consider the heterogeneous NG-RAN support of the multi-QoS Profile and provide the solution considering both Xn based handover and N2 based handover.   </w:t>
      </w:r>
    </w:p>
    <w:p w:rsidR="00EE64CC" w:rsidRPr="00C92E0A" w:rsidRDefault="00BB33D9" w:rsidP="00A13C07">
      <w:pPr>
        <w:pStyle w:val="B1"/>
        <w:ind w:left="0" w:firstLine="0"/>
        <w:rPr>
          <w:rFonts w:eastAsia="SimSun"/>
          <w:b/>
          <w:lang w:val="en-US" w:eastAsia="zh-CN"/>
        </w:rPr>
      </w:pPr>
      <w:r>
        <w:rPr>
          <w:rFonts w:eastAsia="SimSun"/>
          <w:b/>
          <w:lang w:val="en-US" w:eastAsia="zh-CN"/>
        </w:rPr>
        <w:t>Proposal 5: It is prop</w:t>
      </w:r>
      <w:r w:rsidR="00FF559E" w:rsidRPr="00B32F55">
        <w:rPr>
          <w:rFonts w:eastAsia="SimSun"/>
          <w:b/>
          <w:lang w:val="en-US" w:eastAsia="zh-CN"/>
        </w:rPr>
        <w:t>ose</w:t>
      </w:r>
      <w:r w:rsidR="00EE0064">
        <w:rPr>
          <w:rFonts w:eastAsia="SimSun"/>
          <w:b/>
          <w:lang w:val="en-US" w:eastAsia="zh-CN"/>
        </w:rPr>
        <w:t>d to agree</w:t>
      </w:r>
      <w:r w:rsidR="00FF559E" w:rsidRPr="00B32F55">
        <w:rPr>
          <w:rFonts w:eastAsia="SimSun"/>
          <w:b/>
          <w:lang w:val="en-US" w:eastAsia="zh-CN"/>
        </w:rPr>
        <w:t xml:space="preserve"> the CRs vs. TS 23.501 and TS 23.502 in </w:t>
      </w:r>
      <w:r w:rsidR="00E523B9" w:rsidRPr="00E523B9">
        <w:rPr>
          <w:rFonts w:eastAsia="SimSun"/>
          <w:b/>
          <w:lang w:val="en-US" w:eastAsia="zh-CN"/>
        </w:rPr>
        <w:t>S2-1911546 and S2-1911547</w:t>
      </w:r>
      <w:r w:rsidR="00FF559E" w:rsidRPr="00E523B9">
        <w:rPr>
          <w:rFonts w:eastAsia="SimSun"/>
          <w:b/>
          <w:lang w:val="en-US" w:eastAsia="zh-CN"/>
        </w:rPr>
        <w:t>.</w:t>
      </w:r>
    </w:p>
    <w:sectPr w:rsidR="00EE64CC" w:rsidRPr="00C92E0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F4C" w:rsidRDefault="00BF4F4C">
      <w:r>
        <w:separator/>
      </w:r>
    </w:p>
    <w:p w:rsidR="00BF4F4C" w:rsidRDefault="00BF4F4C"/>
  </w:endnote>
  <w:endnote w:type="continuationSeparator" w:id="0">
    <w:p w:rsidR="00BF4F4C" w:rsidRDefault="00BF4F4C">
      <w:r>
        <w:continuationSeparator/>
      </w:r>
    </w:p>
    <w:p w:rsidR="00BF4F4C" w:rsidRDefault="00BF4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F4C" w:rsidRDefault="00BF4F4C">
      <w:r>
        <w:separator/>
      </w:r>
    </w:p>
    <w:p w:rsidR="00BF4F4C" w:rsidRDefault="00BF4F4C"/>
  </w:footnote>
  <w:footnote w:type="continuationSeparator" w:id="0">
    <w:p w:rsidR="00BF4F4C" w:rsidRDefault="00BF4F4C">
      <w:r>
        <w:continuationSeparator/>
      </w:r>
    </w:p>
    <w:p w:rsidR="00BF4F4C" w:rsidRDefault="00BF4F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82175">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7133D"/>
    <w:multiLevelType w:val="hybridMultilevel"/>
    <w:tmpl w:val="75E8AA36"/>
    <w:lvl w:ilvl="0" w:tplc="8E3C355E">
      <w:start w:val="1"/>
      <w:numFmt w:val="bullet"/>
      <w:lvlText w:val="-"/>
      <w:lvlJc w:val="left"/>
      <w:pPr>
        <w:tabs>
          <w:tab w:val="num" w:pos="720"/>
        </w:tabs>
        <w:ind w:left="720" w:hanging="360"/>
      </w:pPr>
      <w:rPr>
        <w:rFonts w:ascii="Times New Roman" w:hAnsi="Times New Roman" w:hint="default"/>
      </w:rPr>
    </w:lvl>
    <w:lvl w:ilvl="1" w:tplc="A46C5D10" w:tentative="1">
      <w:start w:val="1"/>
      <w:numFmt w:val="bullet"/>
      <w:lvlText w:val="-"/>
      <w:lvlJc w:val="left"/>
      <w:pPr>
        <w:tabs>
          <w:tab w:val="num" w:pos="1440"/>
        </w:tabs>
        <w:ind w:left="1440" w:hanging="360"/>
      </w:pPr>
      <w:rPr>
        <w:rFonts w:ascii="Times New Roman" w:hAnsi="Times New Roman" w:hint="default"/>
      </w:rPr>
    </w:lvl>
    <w:lvl w:ilvl="2" w:tplc="9A064E8E" w:tentative="1">
      <w:start w:val="1"/>
      <w:numFmt w:val="bullet"/>
      <w:lvlText w:val="-"/>
      <w:lvlJc w:val="left"/>
      <w:pPr>
        <w:tabs>
          <w:tab w:val="num" w:pos="2160"/>
        </w:tabs>
        <w:ind w:left="2160" w:hanging="360"/>
      </w:pPr>
      <w:rPr>
        <w:rFonts w:ascii="Times New Roman" w:hAnsi="Times New Roman" w:hint="default"/>
      </w:rPr>
    </w:lvl>
    <w:lvl w:ilvl="3" w:tplc="31BAF49C" w:tentative="1">
      <w:start w:val="1"/>
      <w:numFmt w:val="bullet"/>
      <w:lvlText w:val="-"/>
      <w:lvlJc w:val="left"/>
      <w:pPr>
        <w:tabs>
          <w:tab w:val="num" w:pos="2880"/>
        </w:tabs>
        <w:ind w:left="2880" w:hanging="360"/>
      </w:pPr>
      <w:rPr>
        <w:rFonts w:ascii="Times New Roman" w:hAnsi="Times New Roman" w:hint="default"/>
      </w:rPr>
    </w:lvl>
    <w:lvl w:ilvl="4" w:tplc="B00A0C80" w:tentative="1">
      <w:start w:val="1"/>
      <w:numFmt w:val="bullet"/>
      <w:lvlText w:val="-"/>
      <w:lvlJc w:val="left"/>
      <w:pPr>
        <w:tabs>
          <w:tab w:val="num" w:pos="3600"/>
        </w:tabs>
        <w:ind w:left="3600" w:hanging="360"/>
      </w:pPr>
      <w:rPr>
        <w:rFonts w:ascii="Times New Roman" w:hAnsi="Times New Roman" w:hint="default"/>
      </w:rPr>
    </w:lvl>
    <w:lvl w:ilvl="5" w:tplc="0C461C6E" w:tentative="1">
      <w:start w:val="1"/>
      <w:numFmt w:val="bullet"/>
      <w:lvlText w:val="-"/>
      <w:lvlJc w:val="left"/>
      <w:pPr>
        <w:tabs>
          <w:tab w:val="num" w:pos="4320"/>
        </w:tabs>
        <w:ind w:left="4320" w:hanging="360"/>
      </w:pPr>
      <w:rPr>
        <w:rFonts w:ascii="Times New Roman" w:hAnsi="Times New Roman" w:hint="default"/>
      </w:rPr>
    </w:lvl>
    <w:lvl w:ilvl="6" w:tplc="277AFD44" w:tentative="1">
      <w:start w:val="1"/>
      <w:numFmt w:val="bullet"/>
      <w:lvlText w:val="-"/>
      <w:lvlJc w:val="left"/>
      <w:pPr>
        <w:tabs>
          <w:tab w:val="num" w:pos="5040"/>
        </w:tabs>
        <w:ind w:left="5040" w:hanging="360"/>
      </w:pPr>
      <w:rPr>
        <w:rFonts w:ascii="Times New Roman" w:hAnsi="Times New Roman" w:hint="default"/>
      </w:rPr>
    </w:lvl>
    <w:lvl w:ilvl="7" w:tplc="E3607C40" w:tentative="1">
      <w:start w:val="1"/>
      <w:numFmt w:val="bullet"/>
      <w:lvlText w:val="-"/>
      <w:lvlJc w:val="left"/>
      <w:pPr>
        <w:tabs>
          <w:tab w:val="num" w:pos="5760"/>
        </w:tabs>
        <w:ind w:left="5760" w:hanging="360"/>
      </w:pPr>
      <w:rPr>
        <w:rFonts w:ascii="Times New Roman" w:hAnsi="Times New Roman" w:hint="default"/>
      </w:rPr>
    </w:lvl>
    <w:lvl w:ilvl="8" w:tplc="2452AF5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4646D"/>
    <w:multiLevelType w:val="hybridMultilevel"/>
    <w:tmpl w:val="03BA7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854DF"/>
    <w:multiLevelType w:val="hybridMultilevel"/>
    <w:tmpl w:val="62107C70"/>
    <w:lvl w:ilvl="0" w:tplc="3A8421A8">
      <w:start w:val="1"/>
      <w:numFmt w:val="bullet"/>
      <w:lvlText w:val="•"/>
      <w:lvlJc w:val="left"/>
      <w:pPr>
        <w:tabs>
          <w:tab w:val="num" w:pos="720"/>
        </w:tabs>
        <w:ind w:left="720" w:hanging="360"/>
      </w:pPr>
      <w:rPr>
        <w:rFonts w:ascii="Arial" w:hAnsi="Arial" w:hint="default"/>
      </w:rPr>
    </w:lvl>
    <w:lvl w:ilvl="1" w:tplc="ABCE934C" w:tentative="1">
      <w:start w:val="1"/>
      <w:numFmt w:val="bullet"/>
      <w:lvlText w:val="•"/>
      <w:lvlJc w:val="left"/>
      <w:pPr>
        <w:tabs>
          <w:tab w:val="num" w:pos="1440"/>
        </w:tabs>
        <w:ind w:left="1440" w:hanging="360"/>
      </w:pPr>
      <w:rPr>
        <w:rFonts w:ascii="Arial" w:hAnsi="Arial" w:hint="default"/>
      </w:rPr>
    </w:lvl>
    <w:lvl w:ilvl="2" w:tplc="5540F82A" w:tentative="1">
      <w:start w:val="1"/>
      <w:numFmt w:val="bullet"/>
      <w:lvlText w:val="•"/>
      <w:lvlJc w:val="left"/>
      <w:pPr>
        <w:tabs>
          <w:tab w:val="num" w:pos="2160"/>
        </w:tabs>
        <w:ind w:left="2160" w:hanging="360"/>
      </w:pPr>
      <w:rPr>
        <w:rFonts w:ascii="Arial" w:hAnsi="Arial" w:hint="default"/>
      </w:rPr>
    </w:lvl>
    <w:lvl w:ilvl="3" w:tplc="FF8A02C8" w:tentative="1">
      <w:start w:val="1"/>
      <w:numFmt w:val="bullet"/>
      <w:lvlText w:val="•"/>
      <w:lvlJc w:val="left"/>
      <w:pPr>
        <w:tabs>
          <w:tab w:val="num" w:pos="2880"/>
        </w:tabs>
        <w:ind w:left="2880" w:hanging="360"/>
      </w:pPr>
      <w:rPr>
        <w:rFonts w:ascii="Arial" w:hAnsi="Arial" w:hint="default"/>
      </w:rPr>
    </w:lvl>
    <w:lvl w:ilvl="4" w:tplc="1BE20F2C" w:tentative="1">
      <w:start w:val="1"/>
      <w:numFmt w:val="bullet"/>
      <w:lvlText w:val="•"/>
      <w:lvlJc w:val="left"/>
      <w:pPr>
        <w:tabs>
          <w:tab w:val="num" w:pos="3600"/>
        </w:tabs>
        <w:ind w:left="3600" w:hanging="360"/>
      </w:pPr>
      <w:rPr>
        <w:rFonts w:ascii="Arial" w:hAnsi="Arial" w:hint="default"/>
      </w:rPr>
    </w:lvl>
    <w:lvl w:ilvl="5" w:tplc="513A7BE8" w:tentative="1">
      <w:start w:val="1"/>
      <w:numFmt w:val="bullet"/>
      <w:lvlText w:val="•"/>
      <w:lvlJc w:val="left"/>
      <w:pPr>
        <w:tabs>
          <w:tab w:val="num" w:pos="4320"/>
        </w:tabs>
        <w:ind w:left="4320" w:hanging="360"/>
      </w:pPr>
      <w:rPr>
        <w:rFonts w:ascii="Arial" w:hAnsi="Arial" w:hint="default"/>
      </w:rPr>
    </w:lvl>
    <w:lvl w:ilvl="6" w:tplc="12E08C2A" w:tentative="1">
      <w:start w:val="1"/>
      <w:numFmt w:val="bullet"/>
      <w:lvlText w:val="•"/>
      <w:lvlJc w:val="left"/>
      <w:pPr>
        <w:tabs>
          <w:tab w:val="num" w:pos="5040"/>
        </w:tabs>
        <w:ind w:left="5040" w:hanging="360"/>
      </w:pPr>
      <w:rPr>
        <w:rFonts w:ascii="Arial" w:hAnsi="Arial" w:hint="default"/>
      </w:rPr>
    </w:lvl>
    <w:lvl w:ilvl="7" w:tplc="A9580C68" w:tentative="1">
      <w:start w:val="1"/>
      <w:numFmt w:val="bullet"/>
      <w:lvlText w:val="•"/>
      <w:lvlJc w:val="left"/>
      <w:pPr>
        <w:tabs>
          <w:tab w:val="num" w:pos="5760"/>
        </w:tabs>
        <w:ind w:left="5760" w:hanging="360"/>
      </w:pPr>
      <w:rPr>
        <w:rFonts w:ascii="Arial" w:hAnsi="Arial" w:hint="default"/>
      </w:rPr>
    </w:lvl>
    <w:lvl w:ilvl="8" w:tplc="6A0E1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6A30A0"/>
    <w:multiLevelType w:val="hybridMultilevel"/>
    <w:tmpl w:val="D6122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8"/>
  </w:num>
  <w:num w:numId="17">
    <w:abstractNumId w:val="4"/>
  </w:num>
  <w:num w:numId="18">
    <w:abstractNumId w:val="15"/>
  </w:num>
  <w:num w:numId="1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11"/>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ED3"/>
    <w:rsid w:val="000708BD"/>
    <w:rsid w:val="000710F7"/>
    <w:rsid w:val="00071CC8"/>
    <w:rsid w:val="00071FAE"/>
    <w:rsid w:val="00073048"/>
    <w:rsid w:val="0007338E"/>
    <w:rsid w:val="00073BD4"/>
    <w:rsid w:val="00074480"/>
    <w:rsid w:val="0007536B"/>
    <w:rsid w:val="00075D9C"/>
    <w:rsid w:val="000821C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9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763"/>
    <w:rsid w:val="0012113A"/>
    <w:rsid w:val="00121A78"/>
    <w:rsid w:val="00122017"/>
    <w:rsid w:val="00122F37"/>
    <w:rsid w:val="001242C5"/>
    <w:rsid w:val="0012561F"/>
    <w:rsid w:val="00126564"/>
    <w:rsid w:val="001265BC"/>
    <w:rsid w:val="00126856"/>
    <w:rsid w:val="00127379"/>
    <w:rsid w:val="001300B5"/>
    <w:rsid w:val="00131D3C"/>
    <w:rsid w:val="0013518E"/>
    <w:rsid w:val="0013558E"/>
    <w:rsid w:val="00136292"/>
    <w:rsid w:val="00136C93"/>
    <w:rsid w:val="00136E1D"/>
    <w:rsid w:val="001378CD"/>
    <w:rsid w:val="00137A15"/>
    <w:rsid w:val="0014061E"/>
    <w:rsid w:val="0014072B"/>
    <w:rsid w:val="001407E7"/>
    <w:rsid w:val="00140AC7"/>
    <w:rsid w:val="001412C9"/>
    <w:rsid w:val="00141776"/>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2FB"/>
    <w:rsid w:val="0017207F"/>
    <w:rsid w:val="001731A2"/>
    <w:rsid w:val="001736B5"/>
    <w:rsid w:val="00173A57"/>
    <w:rsid w:val="001750EF"/>
    <w:rsid w:val="001765B4"/>
    <w:rsid w:val="00176CD0"/>
    <w:rsid w:val="00177EFC"/>
    <w:rsid w:val="001802CC"/>
    <w:rsid w:val="00180528"/>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7072"/>
    <w:rsid w:val="001A7537"/>
    <w:rsid w:val="001B0220"/>
    <w:rsid w:val="001B07DF"/>
    <w:rsid w:val="001B0D21"/>
    <w:rsid w:val="001B193C"/>
    <w:rsid w:val="001B1EDD"/>
    <w:rsid w:val="001B2070"/>
    <w:rsid w:val="001B2836"/>
    <w:rsid w:val="001B2CFE"/>
    <w:rsid w:val="001B34F3"/>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3000"/>
    <w:rsid w:val="001E0DF5"/>
    <w:rsid w:val="001E125D"/>
    <w:rsid w:val="001E1F34"/>
    <w:rsid w:val="001E4DFF"/>
    <w:rsid w:val="001E5C9E"/>
    <w:rsid w:val="001F0C5E"/>
    <w:rsid w:val="001F0F75"/>
    <w:rsid w:val="001F1283"/>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FD"/>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953"/>
    <w:rsid w:val="00257C37"/>
    <w:rsid w:val="00260A35"/>
    <w:rsid w:val="00260C09"/>
    <w:rsid w:val="00260FBA"/>
    <w:rsid w:val="00261D77"/>
    <w:rsid w:val="0026236D"/>
    <w:rsid w:val="00262BEF"/>
    <w:rsid w:val="00262C6D"/>
    <w:rsid w:val="0026332C"/>
    <w:rsid w:val="002657DD"/>
    <w:rsid w:val="00267FC8"/>
    <w:rsid w:val="002707A8"/>
    <w:rsid w:val="00270875"/>
    <w:rsid w:val="00270D4F"/>
    <w:rsid w:val="00271A3E"/>
    <w:rsid w:val="002723FA"/>
    <w:rsid w:val="00272E73"/>
    <w:rsid w:val="00273AF8"/>
    <w:rsid w:val="00273D31"/>
    <w:rsid w:val="0027499D"/>
    <w:rsid w:val="002756C1"/>
    <w:rsid w:val="00275FD2"/>
    <w:rsid w:val="0028020F"/>
    <w:rsid w:val="002804F9"/>
    <w:rsid w:val="00280862"/>
    <w:rsid w:val="00281104"/>
    <w:rsid w:val="00281F13"/>
    <w:rsid w:val="00282E1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AF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400D"/>
    <w:rsid w:val="002F4B59"/>
    <w:rsid w:val="002F4F84"/>
    <w:rsid w:val="002F5879"/>
    <w:rsid w:val="002F702C"/>
    <w:rsid w:val="002F7117"/>
    <w:rsid w:val="002F7499"/>
    <w:rsid w:val="002F7A8F"/>
    <w:rsid w:val="002F7F76"/>
    <w:rsid w:val="0030069C"/>
    <w:rsid w:val="00301264"/>
    <w:rsid w:val="0030127B"/>
    <w:rsid w:val="00301754"/>
    <w:rsid w:val="003034B2"/>
    <w:rsid w:val="00310B0A"/>
    <w:rsid w:val="0031175D"/>
    <w:rsid w:val="00312459"/>
    <w:rsid w:val="003142A3"/>
    <w:rsid w:val="0031486D"/>
    <w:rsid w:val="003153C7"/>
    <w:rsid w:val="00316798"/>
    <w:rsid w:val="00317BA6"/>
    <w:rsid w:val="0032155D"/>
    <w:rsid w:val="00323DAB"/>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487"/>
    <w:rsid w:val="00380A07"/>
    <w:rsid w:val="00383F2D"/>
    <w:rsid w:val="00384D8F"/>
    <w:rsid w:val="00385B51"/>
    <w:rsid w:val="0038795A"/>
    <w:rsid w:val="00391008"/>
    <w:rsid w:val="00391607"/>
    <w:rsid w:val="00391898"/>
    <w:rsid w:val="00391B9A"/>
    <w:rsid w:val="00391DDD"/>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01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45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3840"/>
    <w:rsid w:val="0046434C"/>
    <w:rsid w:val="00464F7D"/>
    <w:rsid w:val="00465AD0"/>
    <w:rsid w:val="00465DB0"/>
    <w:rsid w:val="00466150"/>
    <w:rsid w:val="00467673"/>
    <w:rsid w:val="00470CA4"/>
    <w:rsid w:val="004745FD"/>
    <w:rsid w:val="004774B4"/>
    <w:rsid w:val="0048150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3A4"/>
    <w:rsid w:val="004A4199"/>
    <w:rsid w:val="004A4BB5"/>
    <w:rsid w:val="004A57A6"/>
    <w:rsid w:val="004A5BEF"/>
    <w:rsid w:val="004B08B3"/>
    <w:rsid w:val="004B28C5"/>
    <w:rsid w:val="004B28FE"/>
    <w:rsid w:val="004B3A9A"/>
    <w:rsid w:val="004B48B8"/>
    <w:rsid w:val="004B4A2E"/>
    <w:rsid w:val="004B7262"/>
    <w:rsid w:val="004B7CB0"/>
    <w:rsid w:val="004B7F5D"/>
    <w:rsid w:val="004C025E"/>
    <w:rsid w:val="004C04D2"/>
    <w:rsid w:val="004C2A9C"/>
    <w:rsid w:val="004C49BC"/>
    <w:rsid w:val="004C531F"/>
    <w:rsid w:val="004C540F"/>
    <w:rsid w:val="004C6763"/>
    <w:rsid w:val="004C6ACF"/>
    <w:rsid w:val="004C738E"/>
    <w:rsid w:val="004D0285"/>
    <w:rsid w:val="004D0CAD"/>
    <w:rsid w:val="004D1C86"/>
    <w:rsid w:val="004D1D31"/>
    <w:rsid w:val="004D1D8B"/>
    <w:rsid w:val="004D63EC"/>
    <w:rsid w:val="004D64F8"/>
    <w:rsid w:val="004D6700"/>
    <w:rsid w:val="004D6D97"/>
    <w:rsid w:val="004E0026"/>
    <w:rsid w:val="004E1409"/>
    <w:rsid w:val="004E144D"/>
    <w:rsid w:val="004E1A21"/>
    <w:rsid w:val="004E21C2"/>
    <w:rsid w:val="004E4A0D"/>
    <w:rsid w:val="004E4A9B"/>
    <w:rsid w:val="004E59B7"/>
    <w:rsid w:val="004E5C05"/>
    <w:rsid w:val="004E5D4F"/>
    <w:rsid w:val="004E7315"/>
    <w:rsid w:val="004F0B8C"/>
    <w:rsid w:val="004F0C9A"/>
    <w:rsid w:val="004F162D"/>
    <w:rsid w:val="004F1C34"/>
    <w:rsid w:val="004F277A"/>
    <w:rsid w:val="004F3D4A"/>
    <w:rsid w:val="004F7074"/>
    <w:rsid w:val="0050023D"/>
    <w:rsid w:val="00500DFD"/>
    <w:rsid w:val="00501824"/>
    <w:rsid w:val="00501FF2"/>
    <w:rsid w:val="005021FA"/>
    <w:rsid w:val="0050224E"/>
    <w:rsid w:val="0050232B"/>
    <w:rsid w:val="0050290A"/>
    <w:rsid w:val="0050338E"/>
    <w:rsid w:val="00504A5E"/>
    <w:rsid w:val="00504E72"/>
    <w:rsid w:val="00505A3D"/>
    <w:rsid w:val="0050670D"/>
    <w:rsid w:val="00506D4F"/>
    <w:rsid w:val="00507B36"/>
    <w:rsid w:val="00510668"/>
    <w:rsid w:val="005108F7"/>
    <w:rsid w:val="00512FC2"/>
    <w:rsid w:val="00514958"/>
    <w:rsid w:val="00514BDB"/>
    <w:rsid w:val="00514D5C"/>
    <w:rsid w:val="005150F3"/>
    <w:rsid w:val="00515163"/>
    <w:rsid w:val="005157E0"/>
    <w:rsid w:val="0051586C"/>
    <w:rsid w:val="00515C05"/>
    <w:rsid w:val="005162CB"/>
    <w:rsid w:val="005177DB"/>
    <w:rsid w:val="00517888"/>
    <w:rsid w:val="00520451"/>
    <w:rsid w:val="0052136C"/>
    <w:rsid w:val="00522F0B"/>
    <w:rsid w:val="00524196"/>
    <w:rsid w:val="005244BB"/>
    <w:rsid w:val="00526FD3"/>
    <w:rsid w:val="00527C5B"/>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2CC2"/>
    <w:rsid w:val="00573C90"/>
    <w:rsid w:val="005746B5"/>
    <w:rsid w:val="00574A05"/>
    <w:rsid w:val="0057683F"/>
    <w:rsid w:val="00576F70"/>
    <w:rsid w:val="00577C3B"/>
    <w:rsid w:val="00580F4F"/>
    <w:rsid w:val="00581C35"/>
    <w:rsid w:val="00582750"/>
    <w:rsid w:val="005827C3"/>
    <w:rsid w:val="00582896"/>
    <w:rsid w:val="00582D40"/>
    <w:rsid w:val="00583437"/>
    <w:rsid w:val="005860AC"/>
    <w:rsid w:val="00587AEE"/>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C04A8"/>
    <w:rsid w:val="005C0AC3"/>
    <w:rsid w:val="005C1260"/>
    <w:rsid w:val="005C152F"/>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9C"/>
    <w:rsid w:val="005E793F"/>
    <w:rsid w:val="005E7A4A"/>
    <w:rsid w:val="005F08C9"/>
    <w:rsid w:val="005F209C"/>
    <w:rsid w:val="005F23C8"/>
    <w:rsid w:val="005F302E"/>
    <w:rsid w:val="005F33AF"/>
    <w:rsid w:val="005F3633"/>
    <w:rsid w:val="005F3781"/>
    <w:rsid w:val="005F59D9"/>
    <w:rsid w:val="005F76E9"/>
    <w:rsid w:val="005F7B74"/>
    <w:rsid w:val="00601CC9"/>
    <w:rsid w:val="00603FD0"/>
    <w:rsid w:val="00605104"/>
    <w:rsid w:val="00611B09"/>
    <w:rsid w:val="00612069"/>
    <w:rsid w:val="00612490"/>
    <w:rsid w:val="00612D1B"/>
    <w:rsid w:val="00613159"/>
    <w:rsid w:val="00613572"/>
    <w:rsid w:val="00613CCC"/>
    <w:rsid w:val="006144B9"/>
    <w:rsid w:val="00615BE6"/>
    <w:rsid w:val="00615D97"/>
    <w:rsid w:val="00615ED1"/>
    <w:rsid w:val="00616303"/>
    <w:rsid w:val="00617D69"/>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6D4"/>
    <w:rsid w:val="00696865"/>
    <w:rsid w:val="0069689F"/>
    <w:rsid w:val="0069690B"/>
    <w:rsid w:val="00696998"/>
    <w:rsid w:val="00696E2D"/>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0"/>
    <w:rsid w:val="006C2781"/>
    <w:rsid w:val="006C3572"/>
    <w:rsid w:val="006C383E"/>
    <w:rsid w:val="006C6C32"/>
    <w:rsid w:val="006C70F0"/>
    <w:rsid w:val="006C7993"/>
    <w:rsid w:val="006D1207"/>
    <w:rsid w:val="006D2EFC"/>
    <w:rsid w:val="006D3AE5"/>
    <w:rsid w:val="006D472F"/>
    <w:rsid w:val="006D5199"/>
    <w:rsid w:val="006D5301"/>
    <w:rsid w:val="006D5914"/>
    <w:rsid w:val="006D6005"/>
    <w:rsid w:val="006D6044"/>
    <w:rsid w:val="006D6502"/>
    <w:rsid w:val="006D6B03"/>
    <w:rsid w:val="006E2754"/>
    <w:rsid w:val="006E3C16"/>
    <w:rsid w:val="006E4A64"/>
    <w:rsid w:val="006E4CC6"/>
    <w:rsid w:val="006E5A15"/>
    <w:rsid w:val="006E64AD"/>
    <w:rsid w:val="006E6E00"/>
    <w:rsid w:val="006E75CA"/>
    <w:rsid w:val="006F0412"/>
    <w:rsid w:val="006F0544"/>
    <w:rsid w:val="006F2BEF"/>
    <w:rsid w:val="006F2E66"/>
    <w:rsid w:val="006F383F"/>
    <w:rsid w:val="006F4568"/>
    <w:rsid w:val="006F462E"/>
    <w:rsid w:val="006F4C4E"/>
    <w:rsid w:val="006F4C5E"/>
    <w:rsid w:val="006F4D8E"/>
    <w:rsid w:val="006F5DD0"/>
    <w:rsid w:val="006F66BD"/>
    <w:rsid w:val="006F7205"/>
    <w:rsid w:val="007009DC"/>
    <w:rsid w:val="00704663"/>
    <w:rsid w:val="00704E38"/>
    <w:rsid w:val="00705F89"/>
    <w:rsid w:val="00706881"/>
    <w:rsid w:val="007077AE"/>
    <w:rsid w:val="00711F58"/>
    <w:rsid w:val="00713FD9"/>
    <w:rsid w:val="00714EF6"/>
    <w:rsid w:val="007150F0"/>
    <w:rsid w:val="0071544D"/>
    <w:rsid w:val="007165E0"/>
    <w:rsid w:val="00717122"/>
    <w:rsid w:val="00717D60"/>
    <w:rsid w:val="007201AD"/>
    <w:rsid w:val="007209F3"/>
    <w:rsid w:val="00721A8F"/>
    <w:rsid w:val="00722AC2"/>
    <w:rsid w:val="00722D02"/>
    <w:rsid w:val="00722F8D"/>
    <w:rsid w:val="00725A0B"/>
    <w:rsid w:val="00725EC2"/>
    <w:rsid w:val="007266D9"/>
    <w:rsid w:val="00726AC2"/>
    <w:rsid w:val="00726CD5"/>
    <w:rsid w:val="00730B98"/>
    <w:rsid w:val="00731472"/>
    <w:rsid w:val="00734562"/>
    <w:rsid w:val="00734DB5"/>
    <w:rsid w:val="00735A00"/>
    <w:rsid w:val="007362CE"/>
    <w:rsid w:val="007375A8"/>
    <w:rsid w:val="00737642"/>
    <w:rsid w:val="007403DF"/>
    <w:rsid w:val="007409A7"/>
    <w:rsid w:val="00740DC9"/>
    <w:rsid w:val="007424E0"/>
    <w:rsid w:val="007445FE"/>
    <w:rsid w:val="00744B37"/>
    <w:rsid w:val="00744FCE"/>
    <w:rsid w:val="007518AE"/>
    <w:rsid w:val="00754C4F"/>
    <w:rsid w:val="00756755"/>
    <w:rsid w:val="00757168"/>
    <w:rsid w:val="0076013E"/>
    <w:rsid w:val="00762063"/>
    <w:rsid w:val="00762143"/>
    <w:rsid w:val="00762A9C"/>
    <w:rsid w:val="00763E75"/>
    <w:rsid w:val="00764AF7"/>
    <w:rsid w:val="0076702C"/>
    <w:rsid w:val="00767C2D"/>
    <w:rsid w:val="0077042B"/>
    <w:rsid w:val="007712FD"/>
    <w:rsid w:val="00771614"/>
    <w:rsid w:val="00772F47"/>
    <w:rsid w:val="00773BC3"/>
    <w:rsid w:val="00773C34"/>
    <w:rsid w:val="00774FDC"/>
    <w:rsid w:val="0077598A"/>
    <w:rsid w:val="007809B4"/>
    <w:rsid w:val="0078168B"/>
    <w:rsid w:val="00781725"/>
    <w:rsid w:val="00782977"/>
    <w:rsid w:val="00782A5A"/>
    <w:rsid w:val="00783843"/>
    <w:rsid w:val="007838A4"/>
    <w:rsid w:val="00783A05"/>
    <w:rsid w:val="007842C4"/>
    <w:rsid w:val="0078436F"/>
    <w:rsid w:val="00784D94"/>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82F"/>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426"/>
    <w:rsid w:val="007C5E11"/>
    <w:rsid w:val="007C71BB"/>
    <w:rsid w:val="007C75CA"/>
    <w:rsid w:val="007C7C4B"/>
    <w:rsid w:val="007D1079"/>
    <w:rsid w:val="007D13D5"/>
    <w:rsid w:val="007D154A"/>
    <w:rsid w:val="007D3431"/>
    <w:rsid w:val="007D3C8C"/>
    <w:rsid w:val="007D4832"/>
    <w:rsid w:val="007D4A0E"/>
    <w:rsid w:val="007D572B"/>
    <w:rsid w:val="007D5EEA"/>
    <w:rsid w:val="007E00BC"/>
    <w:rsid w:val="007E21DF"/>
    <w:rsid w:val="007E2AA8"/>
    <w:rsid w:val="007E49AA"/>
    <w:rsid w:val="007E5287"/>
    <w:rsid w:val="007E598B"/>
    <w:rsid w:val="007E605A"/>
    <w:rsid w:val="007E69CC"/>
    <w:rsid w:val="007E6FB0"/>
    <w:rsid w:val="007F0D82"/>
    <w:rsid w:val="007F0DCB"/>
    <w:rsid w:val="007F1E68"/>
    <w:rsid w:val="007F20F1"/>
    <w:rsid w:val="007F2AC2"/>
    <w:rsid w:val="007F373F"/>
    <w:rsid w:val="007F536A"/>
    <w:rsid w:val="007F53F7"/>
    <w:rsid w:val="007F5DAF"/>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6E8"/>
    <w:rsid w:val="008252D8"/>
    <w:rsid w:val="00825910"/>
    <w:rsid w:val="008273A1"/>
    <w:rsid w:val="008274BB"/>
    <w:rsid w:val="00830B16"/>
    <w:rsid w:val="00830CDB"/>
    <w:rsid w:val="008318AB"/>
    <w:rsid w:val="008334BF"/>
    <w:rsid w:val="00833B95"/>
    <w:rsid w:val="00834754"/>
    <w:rsid w:val="00834A3B"/>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50E1"/>
    <w:rsid w:val="00865BCA"/>
    <w:rsid w:val="00866FBC"/>
    <w:rsid w:val="0086771E"/>
    <w:rsid w:val="00872977"/>
    <w:rsid w:val="00872C22"/>
    <w:rsid w:val="008735AA"/>
    <w:rsid w:val="008735C7"/>
    <w:rsid w:val="00873EFD"/>
    <w:rsid w:val="008754B1"/>
    <w:rsid w:val="008766C7"/>
    <w:rsid w:val="00876CD9"/>
    <w:rsid w:val="00880AA1"/>
    <w:rsid w:val="0088211C"/>
    <w:rsid w:val="0088283A"/>
    <w:rsid w:val="00883EB3"/>
    <w:rsid w:val="00884656"/>
    <w:rsid w:val="0088596E"/>
    <w:rsid w:val="008872E1"/>
    <w:rsid w:val="008879DA"/>
    <w:rsid w:val="008907FD"/>
    <w:rsid w:val="00890F18"/>
    <w:rsid w:val="00890F7D"/>
    <w:rsid w:val="00892063"/>
    <w:rsid w:val="00893F00"/>
    <w:rsid w:val="008941FF"/>
    <w:rsid w:val="00897053"/>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B9"/>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F9"/>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BDD"/>
    <w:rsid w:val="00953152"/>
    <w:rsid w:val="00953C09"/>
    <w:rsid w:val="00953CD8"/>
    <w:rsid w:val="0095413B"/>
    <w:rsid w:val="0095460C"/>
    <w:rsid w:val="0095559B"/>
    <w:rsid w:val="009567E1"/>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3D1"/>
    <w:rsid w:val="00975CE0"/>
    <w:rsid w:val="009761CF"/>
    <w:rsid w:val="00976391"/>
    <w:rsid w:val="009772F8"/>
    <w:rsid w:val="009807B3"/>
    <w:rsid w:val="00980867"/>
    <w:rsid w:val="009814E8"/>
    <w:rsid w:val="00981BB9"/>
    <w:rsid w:val="00982175"/>
    <w:rsid w:val="009821D2"/>
    <w:rsid w:val="009822BD"/>
    <w:rsid w:val="009835D9"/>
    <w:rsid w:val="009851B8"/>
    <w:rsid w:val="0098614D"/>
    <w:rsid w:val="0098652B"/>
    <w:rsid w:val="00986C0C"/>
    <w:rsid w:val="00986CFF"/>
    <w:rsid w:val="00987797"/>
    <w:rsid w:val="00990BC7"/>
    <w:rsid w:val="00991147"/>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391"/>
    <w:rsid w:val="009D361F"/>
    <w:rsid w:val="009D3A4F"/>
    <w:rsid w:val="009D534A"/>
    <w:rsid w:val="009D5459"/>
    <w:rsid w:val="009E051A"/>
    <w:rsid w:val="009E225E"/>
    <w:rsid w:val="009E2F6A"/>
    <w:rsid w:val="009E3D4D"/>
    <w:rsid w:val="009E4567"/>
    <w:rsid w:val="009E5AD2"/>
    <w:rsid w:val="009E5E33"/>
    <w:rsid w:val="009E67D0"/>
    <w:rsid w:val="009F00BC"/>
    <w:rsid w:val="009F0BD4"/>
    <w:rsid w:val="009F1B24"/>
    <w:rsid w:val="009F2CB6"/>
    <w:rsid w:val="009F4F45"/>
    <w:rsid w:val="009F57A4"/>
    <w:rsid w:val="009F5B1D"/>
    <w:rsid w:val="009F79B5"/>
    <w:rsid w:val="009F7C8A"/>
    <w:rsid w:val="00A005ED"/>
    <w:rsid w:val="00A00D82"/>
    <w:rsid w:val="00A0236F"/>
    <w:rsid w:val="00A0240B"/>
    <w:rsid w:val="00A02762"/>
    <w:rsid w:val="00A033A4"/>
    <w:rsid w:val="00A0477C"/>
    <w:rsid w:val="00A0509F"/>
    <w:rsid w:val="00A05A6B"/>
    <w:rsid w:val="00A07106"/>
    <w:rsid w:val="00A10BDE"/>
    <w:rsid w:val="00A118D1"/>
    <w:rsid w:val="00A12779"/>
    <w:rsid w:val="00A131A8"/>
    <w:rsid w:val="00A13C07"/>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7543"/>
    <w:rsid w:val="00A30505"/>
    <w:rsid w:val="00A31541"/>
    <w:rsid w:val="00A31D3C"/>
    <w:rsid w:val="00A32335"/>
    <w:rsid w:val="00A34195"/>
    <w:rsid w:val="00A34535"/>
    <w:rsid w:val="00A35FA2"/>
    <w:rsid w:val="00A36010"/>
    <w:rsid w:val="00A36832"/>
    <w:rsid w:val="00A40DB1"/>
    <w:rsid w:val="00A42794"/>
    <w:rsid w:val="00A43593"/>
    <w:rsid w:val="00A438D9"/>
    <w:rsid w:val="00A45638"/>
    <w:rsid w:val="00A46B5B"/>
    <w:rsid w:val="00A473E4"/>
    <w:rsid w:val="00A47CC6"/>
    <w:rsid w:val="00A47F95"/>
    <w:rsid w:val="00A50C5F"/>
    <w:rsid w:val="00A51563"/>
    <w:rsid w:val="00A53003"/>
    <w:rsid w:val="00A5345E"/>
    <w:rsid w:val="00A54949"/>
    <w:rsid w:val="00A555C2"/>
    <w:rsid w:val="00A55E0A"/>
    <w:rsid w:val="00A5645D"/>
    <w:rsid w:val="00A57899"/>
    <w:rsid w:val="00A60363"/>
    <w:rsid w:val="00A607E9"/>
    <w:rsid w:val="00A60C51"/>
    <w:rsid w:val="00A61063"/>
    <w:rsid w:val="00A61886"/>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ACA"/>
    <w:rsid w:val="00A86B4F"/>
    <w:rsid w:val="00A902F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1F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1CA"/>
    <w:rsid w:val="00AC5656"/>
    <w:rsid w:val="00AC7FB4"/>
    <w:rsid w:val="00AD0290"/>
    <w:rsid w:val="00AD0794"/>
    <w:rsid w:val="00AD0A22"/>
    <w:rsid w:val="00AD1948"/>
    <w:rsid w:val="00AD2543"/>
    <w:rsid w:val="00AD442F"/>
    <w:rsid w:val="00AD67C7"/>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2BFC"/>
    <w:rsid w:val="00B03770"/>
    <w:rsid w:val="00B03839"/>
    <w:rsid w:val="00B03D58"/>
    <w:rsid w:val="00B03E15"/>
    <w:rsid w:val="00B03F2F"/>
    <w:rsid w:val="00B04613"/>
    <w:rsid w:val="00B059AF"/>
    <w:rsid w:val="00B06F3E"/>
    <w:rsid w:val="00B079F5"/>
    <w:rsid w:val="00B10464"/>
    <w:rsid w:val="00B15CB4"/>
    <w:rsid w:val="00B15D04"/>
    <w:rsid w:val="00B16BA5"/>
    <w:rsid w:val="00B17779"/>
    <w:rsid w:val="00B179D8"/>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F55"/>
    <w:rsid w:val="00B34011"/>
    <w:rsid w:val="00B3593E"/>
    <w:rsid w:val="00B367F4"/>
    <w:rsid w:val="00B369A9"/>
    <w:rsid w:val="00B37C46"/>
    <w:rsid w:val="00B401EF"/>
    <w:rsid w:val="00B41DDA"/>
    <w:rsid w:val="00B435BF"/>
    <w:rsid w:val="00B4373F"/>
    <w:rsid w:val="00B438A2"/>
    <w:rsid w:val="00B444C8"/>
    <w:rsid w:val="00B44FFE"/>
    <w:rsid w:val="00B464DA"/>
    <w:rsid w:val="00B4657F"/>
    <w:rsid w:val="00B47691"/>
    <w:rsid w:val="00B4781C"/>
    <w:rsid w:val="00B47AAE"/>
    <w:rsid w:val="00B5096F"/>
    <w:rsid w:val="00B51FF2"/>
    <w:rsid w:val="00B526DF"/>
    <w:rsid w:val="00B5315C"/>
    <w:rsid w:val="00B54F53"/>
    <w:rsid w:val="00B558B3"/>
    <w:rsid w:val="00B55BE9"/>
    <w:rsid w:val="00B560D2"/>
    <w:rsid w:val="00B5769D"/>
    <w:rsid w:val="00B57B4F"/>
    <w:rsid w:val="00B61BA6"/>
    <w:rsid w:val="00B6361C"/>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3D9"/>
    <w:rsid w:val="00BB3C2D"/>
    <w:rsid w:val="00BB45D4"/>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DF"/>
    <w:rsid w:val="00BE7103"/>
    <w:rsid w:val="00BE7F17"/>
    <w:rsid w:val="00BE7FD8"/>
    <w:rsid w:val="00BF0D2F"/>
    <w:rsid w:val="00BF126A"/>
    <w:rsid w:val="00BF1E2A"/>
    <w:rsid w:val="00BF2243"/>
    <w:rsid w:val="00BF3B6F"/>
    <w:rsid w:val="00BF468A"/>
    <w:rsid w:val="00BF4F4C"/>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27C8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2F"/>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2E0A"/>
    <w:rsid w:val="00C93857"/>
    <w:rsid w:val="00C93C88"/>
    <w:rsid w:val="00C948FD"/>
    <w:rsid w:val="00C96367"/>
    <w:rsid w:val="00C9791E"/>
    <w:rsid w:val="00CA0156"/>
    <w:rsid w:val="00CA0B4B"/>
    <w:rsid w:val="00CA1995"/>
    <w:rsid w:val="00CA5B19"/>
    <w:rsid w:val="00CA6A05"/>
    <w:rsid w:val="00CA7003"/>
    <w:rsid w:val="00CB285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34C"/>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2E99"/>
    <w:rsid w:val="00CF3D97"/>
    <w:rsid w:val="00CF3E36"/>
    <w:rsid w:val="00CF41E5"/>
    <w:rsid w:val="00CF467F"/>
    <w:rsid w:val="00CF5694"/>
    <w:rsid w:val="00CF571A"/>
    <w:rsid w:val="00CF5721"/>
    <w:rsid w:val="00CF65AA"/>
    <w:rsid w:val="00CF7310"/>
    <w:rsid w:val="00CF788B"/>
    <w:rsid w:val="00D0168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6EA7"/>
    <w:rsid w:val="00D27255"/>
    <w:rsid w:val="00D27516"/>
    <w:rsid w:val="00D27A9C"/>
    <w:rsid w:val="00D31DC4"/>
    <w:rsid w:val="00D328F9"/>
    <w:rsid w:val="00D32C9F"/>
    <w:rsid w:val="00D32CAC"/>
    <w:rsid w:val="00D3371A"/>
    <w:rsid w:val="00D36CCD"/>
    <w:rsid w:val="00D4004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A5"/>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176"/>
    <w:rsid w:val="00DD3820"/>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0F17"/>
    <w:rsid w:val="00E52155"/>
    <w:rsid w:val="00E523B9"/>
    <w:rsid w:val="00E54D1D"/>
    <w:rsid w:val="00E55670"/>
    <w:rsid w:val="00E557D6"/>
    <w:rsid w:val="00E55CA3"/>
    <w:rsid w:val="00E57CA8"/>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533"/>
    <w:rsid w:val="00E82993"/>
    <w:rsid w:val="00E82A74"/>
    <w:rsid w:val="00E82F57"/>
    <w:rsid w:val="00E8347A"/>
    <w:rsid w:val="00E8348F"/>
    <w:rsid w:val="00E84E20"/>
    <w:rsid w:val="00E8578D"/>
    <w:rsid w:val="00E90410"/>
    <w:rsid w:val="00E91093"/>
    <w:rsid w:val="00E91498"/>
    <w:rsid w:val="00E91691"/>
    <w:rsid w:val="00E9296B"/>
    <w:rsid w:val="00E92C8C"/>
    <w:rsid w:val="00E94931"/>
    <w:rsid w:val="00E958DD"/>
    <w:rsid w:val="00E95BA9"/>
    <w:rsid w:val="00E9637F"/>
    <w:rsid w:val="00E976AB"/>
    <w:rsid w:val="00EA0C70"/>
    <w:rsid w:val="00EA12BF"/>
    <w:rsid w:val="00EA17E6"/>
    <w:rsid w:val="00EA1D56"/>
    <w:rsid w:val="00EA28B3"/>
    <w:rsid w:val="00EA3201"/>
    <w:rsid w:val="00EA34FE"/>
    <w:rsid w:val="00EA3F7C"/>
    <w:rsid w:val="00EA4289"/>
    <w:rsid w:val="00EA4F84"/>
    <w:rsid w:val="00EA5004"/>
    <w:rsid w:val="00EA545B"/>
    <w:rsid w:val="00EA5A46"/>
    <w:rsid w:val="00EB0377"/>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64"/>
    <w:rsid w:val="00EE1219"/>
    <w:rsid w:val="00EE2FD9"/>
    <w:rsid w:val="00EE30F3"/>
    <w:rsid w:val="00EE3CB8"/>
    <w:rsid w:val="00EE42CC"/>
    <w:rsid w:val="00EE4662"/>
    <w:rsid w:val="00EE64CC"/>
    <w:rsid w:val="00EE66DA"/>
    <w:rsid w:val="00EE6717"/>
    <w:rsid w:val="00EE6A2D"/>
    <w:rsid w:val="00EE78EC"/>
    <w:rsid w:val="00EF097E"/>
    <w:rsid w:val="00EF0CB6"/>
    <w:rsid w:val="00EF19F9"/>
    <w:rsid w:val="00EF1F0D"/>
    <w:rsid w:val="00EF2A87"/>
    <w:rsid w:val="00EF2DEE"/>
    <w:rsid w:val="00EF3D08"/>
    <w:rsid w:val="00EF41DF"/>
    <w:rsid w:val="00EF48DB"/>
    <w:rsid w:val="00EF4A41"/>
    <w:rsid w:val="00EF4BE5"/>
    <w:rsid w:val="00EF4E42"/>
    <w:rsid w:val="00EF6C78"/>
    <w:rsid w:val="00EF6C9D"/>
    <w:rsid w:val="00EF6CE8"/>
    <w:rsid w:val="00F003A1"/>
    <w:rsid w:val="00F02431"/>
    <w:rsid w:val="00F02727"/>
    <w:rsid w:val="00F02AA4"/>
    <w:rsid w:val="00F03889"/>
    <w:rsid w:val="00F0628A"/>
    <w:rsid w:val="00F0699E"/>
    <w:rsid w:val="00F07A65"/>
    <w:rsid w:val="00F1002C"/>
    <w:rsid w:val="00F117CA"/>
    <w:rsid w:val="00F12167"/>
    <w:rsid w:val="00F1484B"/>
    <w:rsid w:val="00F151BF"/>
    <w:rsid w:val="00F15688"/>
    <w:rsid w:val="00F15BBF"/>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29BE"/>
    <w:rsid w:val="00F43148"/>
    <w:rsid w:val="00F43588"/>
    <w:rsid w:val="00F44A6E"/>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2B8D"/>
    <w:rsid w:val="00F72DB4"/>
    <w:rsid w:val="00F73F19"/>
    <w:rsid w:val="00F76259"/>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A3"/>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6A22"/>
    <w:rsid w:val="00FE1557"/>
    <w:rsid w:val="00FE1F7B"/>
    <w:rsid w:val="00FE367E"/>
    <w:rsid w:val="00FE60EB"/>
    <w:rsid w:val="00FE670B"/>
    <w:rsid w:val="00FE7296"/>
    <w:rsid w:val="00FE7DEA"/>
    <w:rsid w:val="00FF0203"/>
    <w:rsid w:val="00FF1A27"/>
    <w:rsid w:val="00FF1B8B"/>
    <w:rsid w:val="00FF383E"/>
    <w:rsid w:val="00FF40CB"/>
    <w:rsid w:val="00FF4956"/>
    <w:rsid w:val="00FF5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EAE9FC1-5823-4C9B-9BE4-C5DAC01C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HChar">
    <w:name w:val="TAH Char"/>
    <w:rsid w:val="00612069"/>
    <w:rPr>
      <w:rFonts w:ascii="Arial" w:hAnsi="Arial"/>
      <w:b/>
      <w:sz w:val="18"/>
    </w:rPr>
  </w:style>
  <w:style w:type="character" w:customStyle="1" w:styleId="Heading4Char">
    <w:name w:val="Heading 4 Char"/>
    <w:link w:val="Heading4"/>
    <w:rsid w:val="009D339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270723">
      <w:bodyDiv w:val="1"/>
      <w:marLeft w:val="0"/>
      <w:marRight w:val="0"/>
      <w:marTop w:val="0"/>
      <w:marBottom w:val="0"/>
      <w:divBdr>
        <w:top w:val="none" w:sz="0" w:space="0" w:color="auto"/>
        <w:left w:val="none" w:sz="0" w:space="0" w:color="auto"/>
        <w:bottom w:val="none" w:sz="0" w:space="0" w:color="auto"/>
        <w:right w:val="none" w:sz="0" w:space="0" w:color="auto"/>
      </w:divBdr>
      <w:divsChild>
        <w:div w:id="350036873">
          <w:marLeft w:val="1627"/>
          <w:marRight w:val="0"/>
          <w:marTop w:val="0"/>
          <w:marBottom w:val="0"/>
          <w:divBdr>
            <w:top w:val="none" w:sz="0" w:space="0" w:color="auto"/>
            <w:left w:val="none" w:sz="0" w:space="0" w:color="auto"/>
            <w:bottom w:val="none" w:sz="0" w:space="0" w:color="auto"/>
            <w:right w:val="none" w:sz="0" w:space="0" w:color="auto"/>
          </w:divBdr>
        </w:div>
        <w:div w:id="457143615">
          <w:marLeft w:val="547"/>
          <w:marRight w:val="0"/>
          <w:marTop w:val="0"/>
          <w:marBottom w:val="0"/>
          <w:divBdr>
            <w:top w:val="none" w:sz="0" w:space="0" w:color="auto"/>
            <w:left w:val="none" w:sz="0" w:space="0" w:color="auto"/>
            <w:bottom w:val="none" w:sz="0" w:space="0" w:color="auto"/>
            <w:right w:val="none" w:sz="0" w:space="0" w:color="auto"/>
          </w:divBdr>
        </w:div>
        <w:div w:id="1297180164">
          <w:marLeft w:val="547"/>
          <w:marRight w:val="0"/>
          <w:marTop w:val="0"/>
          <w:marBottom w:val="0"/>
          <w:divBdr>
            <w:top w:val="none" w:sz="0" w:space="0" w:color="auto"/>
            <w:left w:val="none" w:sz="0" w:space="0" w:color="auto"/>
            <w:bottom w:val="none" w:sz="0" w:space="0" w:color="auto"/>
            <w:right w:val="none" w:sz="0" w:space="0" w:color="auto"/>
          </w:divBdr>
        </w:div>
        <w:div w:id="1380132056">
          <w:marLeft w:val="1627"/>
          <w:marRight w:val="0"/>
          <w:marTop w:val="0"/>
          <w:marBottom w:val="0"/>
          <w:divBdr>
            <w:top w:val="none" w:sz="0" w:space="0" w:color="auto"/>
            <w:left w:val="none" w:sz="0" w:space="0" w:color="auto"/>
            <w:bottom w:val="none" w:sz="0" w:space="0" w:color="auto"/>
            <w:right w:val="none" w:sz="0" w:space="0" w:color="auto"/>
          </w:divBdr>
        </w:div>
        <w:div w:id="1468472333">
          <w:marLeft w:val="1627"/>
          <w:marRight w:val="0"/>
          <w:marTop w:val="0"/>
          <w:marBottom w:val="0"/>
          <w:divBdr>
            <w:top w:val="none" w:sz="0" w:space="0" w:color="auto"/>
            <w:left w:val="none" w:sz="0" w:space="0" w:color="auto"/>
            <w:bottom w:val="none" w:sz="0" w:space="0" w:color="auto"/>
            <w:right w:val="none" w:sz="0" w:space="0" w:color="auto"/>
          </w:divBdr>
        </w:div>
      </w:divsChild>
    </w:div>
    <w:div w:id="187494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961862">
      <w:bodyDiv w:val="1"/>
      <w:marLeft w:val="0"/>
      <w:marRight w:val="0"/>
      <w:marTop w:val="0"/>
      <w:marBottom w:val="0"/>
      <w:divBdr>
        <w:top w:val="none" w:sz="0" w:space="0" w:color="auto"/>
        <w:left w:val="none" w:sz="0" w:space="0" w:color="auto"/>
        <w:bottom w:val="none" w:sz="0" w:space="0" w:color="auto"/>
        <w:right w:val="none" w:sz="0" w:space="0" w:color="auto"/>
      </w:divBdr>
      <w:divsChild>
        <w:div w:id="778254951">
          <w:marLeft w:val="547"/>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030840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2050886">
      <w:bodyDiv w:val="1"/>
      <w:marLeft w:val="0"/>
      <w:marRight w:val="0"/>
      <w:marTop w:val="0"/>
      <w:marBottom w:val="0"/>
      <w:divBdr>
        <w:top w:val="none" w:sz="0" w:space="0" w:color="auto"/>
        <w:left w:val="none" w:sz="0" w:space="0" w:color="auto"/>
        <w:bottom w:val="none" w:sz="0" w:space="0" w:color="auto"/>
        <w:right w:val="none" w:sz="0" w:space="0" w:color="auto"/>
      </w:divBdr>
      <w:divsChild>
        <w:div w:id="1892181833">
          <w:marLeft w:val="547"/>
          <w:marRight w:val="0"/>
          <w:marTop w:val="200"/>
          <w:marBottom w:val="0"/>
          <w:divBdr>
            <w:top w:val="none" w:sz="0" w:space="0" w:color="auto"/>
            <w:left w:val="none" w:sz="0" w:space="0" w:color="auto"/>
            <w:bottom w:val="none" w:sz="0" w:space="0" w:color="auto"/>
            <w:right w:val="none" w:sz="0" w:space="0" w:color="auto"/>
          </w:divBdr>
        </w:div>
        <w:div w:id="2061587935">
          <w:marLeft w:val="547"/>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9CECA-B558-400E-BB79-D58FA5379A2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C3DF2B8-09BF-4120-BA03-2A444CF3A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1289</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1108</cp:lastModifiedBy>
  <cp:revision>5</cp:revision>
  <cp:lastPrinted>2018-08-13T16:59:00Z</cp:lastPrinted>
  <dcterms:created xsi:type="dcterms:W3CDTF">2019-11-07T13:23:00Z</dcterms:created>
  <dcterms:modified xsi:type="dcterms:W3CDTF">2019-11-08T10:57:00Z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1573208405</vt:lpwstr>
  </property>
</Properties>
</file>